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7C" w:rsidRPr="001327A5" w:rsidRDefault="00F84D68">
      <w:pPr>
        <w:widowControl/>
        <w:spacing w:line="360" w:lineRule="auto"/>
        <w:jc w:val="center"/>
        <w:rPr>
          <w:rFonts w:ascii="仿宋" w:eastAsia="仿宋" w:hAnsi="仿宋" w:cs="宋体"/>
          <w:kern w:val="0"/>
          <w:sz w:val="44"/>
          <w:szCs w:val="44"/>
        </w:rPr>
      </w:pPr>
      <w:r w:rsidRPr="001327A5">
        <w:rPr>
          <w:rFonts w:ascii="仿宋" w:eastAsia="仿宋" w:hAnsi="仿宋" w:cs="宋体" w:hint="eastAsia"/>
          <w:bCs/>
          <w:kern w:val="0"/>
          <w:sz w:val="44"/>
          <w:szCs w:val="44"/>
        </w:rPr>
        <w:t>大额存单存放的</w:t>
      </w:r>
      <w:r w:rsidRPr="001327A5">
        <w:rPr>
          <w:rFonts w:ascii="仿宋" w:eastAsia="仿宋" w:hAnsi="仿宋" w:cs="宋体"/>
          <w:bCs/>
          <w:kern w:val="0"/>
          <w:sz w:val="44"/>
          <w:szCs w:val="44"/>
        </w:rPr>
        <w:t>院内采购公告</w:t>
      </w:r>
    </w:p>
    <w:p w:rsidR="00F32E7C" w:rsidRPr="001327A5" w:rsidRDefault="00F32E7C">
      <w:pPr>
        <w:widowControl/>
        <w:spacing w:line="360" w:lineRule="auto"/>
        <w:ind w:firstLineChars="200" w:firstLine="480"/>
        <w:rPr>
          <w:rFonts w:ascii="仿宋" w:eastAsia="仿宋" w:hAnsi="仿宋" w:cs="Helvetica"/>
          <w:kern w:val="0"/>
          <w:sz w:val="24"/>
          <w:szCs w:val="24"/>
        </w:rPr>
      </w:pP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t>根据《</w:t>
      </w:r>
      <w:hyperlink r:id="rId6" w:tgtFrame="_blank" w:tooltip="财库〔2017〕76号《财政部关于进一步加强财政部门和预算单位资金存放管理的指导意见》" w:history="1">
        <w:r w:rsidRPr="001327A5">
          <w:rPr>
            <w:rFonts w:ascii="仿宋" w:eastAsia="仿宋" w:hAnsi="仿宋" w:cs="宋体" w:hint="eastAsia"/>
            <w:kern w:val="0"/>
            <w:sz w:val="24"/>
            <w:szCs w:val="24"/>
          </w:rPr>
          <w:t>财政部关于进一步加强财政部门和预算单位资金存放管理的指导意见</w:t>
        </w:r>
      </w:hyperlink>
      <w:r w:rsidRPr="001327A5">
        <w:rPr>
          <w:rFonts w:ascii="仿宋" w:eastAsia="仿宋" w:hAnsi="仿宋" w:cs="宋体" w:hint="eastAsia"/>
          <w:kern w:val="0"/>
          <w:sz w:val="24"/>
          <w:szCs w:val="24"/>
        </w:rPr>
        <w:t>》（</w:t>
      </w:r>
      <w:hyperlink r:id="rId7" w:tgtFrame="_blank" w:tooltip="财库〔2017〕76号《财政部关于进一步加强财政部门和预算单位资金存放管理的指导意见》" w:history="1">
        <w:r w:rsidRPr="001327A5">
          <w:rPr>
            <w:rFonts w:ascii="仿宋" w:eastAsia="仿宋" w:hAnsi="仿宋" w:cs="宋体" w:hint="eastAsia"/>
            <w:kern w:val="0"/>
            <w:sz w:val="24"/>
            <w:szCs w:val="24"/>
          </w:rPr>
          <w:t>财库〔2017〕76号</w:t>
        </w:r>
      </w:hyperlink>
      <w:r w:rsidRPr="001327A5">
        <w:rPr>
          <w:rFonts w:ascii="仿宋" w:eastAsia="仿宋" w:hAnsi="仿宋" w:cs="宋体" w:hint="eastAsia"/>
          <w:kern w:val="0"/>
          <w:sz w:val="24"/>
          <w:szCs w:val="24"/>
        </w:rPr>
        <w:t>）和《厦门市财政局关于印发厦门市财政部门和预算单位资金存放管理规定的通知》（厦财库〔2017〕21号）文件要求，我院拟对大额存单存放进行院内采购招标，要求参加投标单位</w:t>
      </w:r>
      <w:r w:rsidRPr="001327A5">
        <w:rPr>
          <w:rFonts w:ascii="仿宋" w:eastAsia="仿宋" w:hAnsi="仿宋" w:cs="Helvetica" w:hint="eastAsia"/>
          <w:kern w:val="0"/>
          <w:sz w:val="24"/>
          <w:szCs w:val="24"/>
        </w:rPr>
        <w:t>应是具备独立企业法人资格,有能力承接本项目的国内银行。</w:t>
      </w:r>
      <w:r w:rsidRPr="001327A5">
        <w:rPr>
          <w:rFonts w:ascii="仿宋" w:eastAsia="仿宋" w:hAnsi="仿宋" w:cs="宋体" w:hint="eastAsia"/>
          <w:kern w:val="0"/>
          <w:sz w:val="24"/>
          <w:szCs w:val="24"/>
        </w:rPr>
        <w:t>欢迎符合资格条件的银行报名参加投标。</w:t>
      </w:r>
    </w:p>
    <w:p w:rsidR="00F32E7C" w:rsidRPr="001327A5" w:rsidRDefault="00F84D68">
      <w:pPr>
        <w:widowControl/>
        <w:spacing w:line="360" w:lineRule="auto"/>
        <w:ind w:firstLineChars="196" w:firstLine="472"/>
        <w:rPr>
          <w:rFonts w:ascii="仿宋" w:eastAsia="仿宋" w:hAnsi="仿宋" w:cs="宋体"/>
          <w:b/>
          <w:kern w:val="0"/>
          <w:sz w:val="24"/>
          <w:szCs w:val="24"/>
        </w:rPr>
      </w:pPr>
      <w:r w:rsidRPr="001327A5">
        <w:rPr>
          <w:rFonts w:ascii="仿宋" w:eastAsia="仿宋" w:hAnsi="仿宋" w:cs="宋体" w:hint="eastAsia"/>
          <w:b/>
          <w:kern w:val="0"/>
          <w:sz w:val="24"/>
          <w:szCs w:val="24"/>
        </w:rPr>
        <w:t>一、招标项目及内容</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t>1、招标</w:t>
      </w:r>
      <w:r w:rsidRPr="001327A5">
        <w:rPr>
          <w:rFonts w:ascii="仿宋" w:eastAsia="仿宋" w:hAnsi="仿宋" w:cs="宋体"/>
          <w:kern w:val="0"/>
          <w:sz w:val="24"/>
          <w:szCs w:val="24"/>
        </w:rPr>
        <w:t>项目名称：</w:t>
      </w:r>
      <w:r w:rsidRPr="001327A5">
        <w:rPr>
          <w:rFonts w:ascii="仿宋" w:eastAsia="仿宋" w:hAnsi="仿宋" w:cs="宋体" w:hint="eastAsia"/>
          <w:kern w:val="0"/>
          <w:sz w:val="24"/>
          <w:szCs w:val="24"/>
        </w:rPr>
        <w:t>厦门市中医院大额存单存放项目（2024年）。</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t>2、定存总金额：总额为人民币壹亿元（￥100,000,000.00元）。</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t>3、定存期限：本项目服务期限1年，自办理定期存款之日起算。</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t>4、定存方式：采取一次存入且到期一次性取出的方式。</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宋体" w:hAnsi="宋体" w:hint="eastAsia"/>
          <w:sz w:val="24"/>
        </w:rPr>
        <w:t>★</w:t>
      </w:r>
      <w:r w:rsidRPr="001327A5">
        <w:rPr>
          <w:rFonts w:ascii="仿宋" w:eastAsia="仿宋" w:hAnsi="仿宋" w:cs="宋体" w:hint="eastAsia"/>
          <w:kern w:val="0"/>
          <w:sz w:val="24"/>
          <w:szCs w:val="24"/>
        </w:rPr>
        <w:t>5、</w:t>
      </w:r>
      <w:r w:rsidRPr="00DF716A">
        <w:rPr>
          <w:rFonts w:ascii="仿宋" w:eastAsia="仿宋" w:hAnsi="仿宋" w:cs="宋体" w:hint="eastAsia"/>
          <w:kern w:val="0"/>
          <w:sz w:val="24"/>
          <w:szCs w:val="24"/>
        </w:rPr>
        <w:t>特殊情况下，招标单位可以根据需要提前支取以上大额存单。</w:t>
      </w:r>
      <w:r w:rsidRPr="00DF716A">
        <w:rPr>
          <w:rFonts w:ascii="仿宋" w:eastAsia="仿宋" w:hAnsi="仿宋" w:cs="宋体" w:hint="eastAsia"/>
          <w:b/>
          <w:kern w:val="0"/>
          <w:sz w:val="24"/>
          <w:szCs w:val="24"/>
        </w:rPr>
        <w:t>需提供书面承诺说明并加盖公章，否则视为无效投标。</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宋体" w:hAnsi="宋体" w:hint="eastAsia"/>
          <w:sz w:val="24"/>
        </w:rPr>
        <w:t>★</w:t>
      </w:r>
      <w:r w:rsidRPr="001327A5">
        <w:rPr>
          <w:rFonts w:ascii="仿宋" w:eastAsia="仿宋" w:hAnsi="仿宋" w:cs="宋体" w:hint="eastAsia"/>
          <w:kern w:val="0"/>
          <w:sz w:val="24"/>
          <w:szCs w:val="24"/>
        </w:rPr>
        <w:t>6、</w:t>
      </w:r>
      <w:r w:rsidRPr="00DF716A">
        <w:rPr>
          <w:rFonts w:ascii="仿宋" w:eastAsia="仿宋" w:hAnsi="仿宋" w:cs="宋体"/>
          <w:bCs/>
          <w:kern w:val="0"/>
          <w:sz w:val="24"/>
          <w:szCs w:val="24"/>
        </w:rPr>
        <w:t>若上级主管部门相关政策有调整，</w:t>
      </w:r>
      <w:r w:rsidRPr="00DF716A">
        <w:rPr>
          <w:rFonts w:ascii="仿宋" w:eastAsia="仿宋" w:hAnsi="仿宋" w:cs="宋体" w:hint="eastAsia"/>
          <w:bCs/>
          <w:kern w:val="0"/>
          <w:sz w:val="24"/>
          <w:szCs w:val="24"/>
        </w:rPr>
        <w:t>招标单位</w:t>
      </w:r>
      <w:r w:rsidRPr="00DF716A">
        <w:rPr>
          <w:rFonts w:ascii="仿宋" w:eastAsia="仿宋" w:hAnsi="仿宋" w:cs="宋体"/>
          <w:bCs/>
          <w:kern w:val="0"/>
          <w:sz w:val="24"/>
          <w:szCs w:val="24"/>
        </w:rPr>
        <w:t>有权单方解除合同，且不承担任何法律、经济责任。</w:t>
      </w:r>
      <w:r w:rsidRPr="00DF716A">
        <w:rPr>
          <w:rFonts w:ascii="仿宋" w:eastAsia="仿宋" w:hAnsi="仿宋" w:cs="宋体" w:hint="eastAsia"/>
          <w:b/>
          <w:kern w:val="0"/>
          <w:sz w:val="24"/>
          <w:szCs w:val="24"/>
        </w:rPr>
        <w:t>需提供书面承诺说明并加盖公章，否则视为无效投标。</w:t>
      </w:r>
    </w:p>
    <w:p w:rsidR="00F32E7C" w:rsidRPr="001327A5" w:rsidRDefault="00F84D68">
      <w:pPr>
        <w:widowControl/>
        <w:spacing w:line="360" w:lineRule="auto"/>
        <w:ind w:firstLineChars="200" w:firstLine="482"/>
        <w:rPr>
          <w:rFonts w:ascii="仿宋" w:eastAsia="仿宋" w:hAnsi="仿宋" w:cs="Helvetica"/>
          <w:b/>
          <w:kern w:val="0"/>
          <w:sz w:val="24"/>
          <w:szCs w:val="24"/>
        </w:rPr>
      </w:pPr>
      <w:r w:rsidRPr="001327A5">
        <w:rPr>
          <w:rFonts w:ascii="仿宋" w:eastAsia="仿宋" w:hAnsi="仿宋" w:cs="Helvetica" w:hint="eastAsia"/>
          <w:b/>
          <w:kern w:val="0"/>
          <w:sz w:val="24"/>
          <w:szCs w:val="24"/>
        </w:rPr>
        <w:t>二、投标单位的资格要求：</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t>投标单位应是在中华人民共和国境内依法设立的国有商业银行、股份制商业银行、城市商业银行及政策性银行</w:t>
      </w:r>
      <w:r w:rsidRPr="00AD6E75">
        <w:rPr>
          <w:rFonts w:ascii="仿宋" w:eastAsia="仿宋" w:hAnsi="仿宋" w:cs="宋体" w:hint="eastAsia"/>
          <w:b/>
          <w:kern w:val="0"/>
          <w:sz w:val="24"/>
          <w:szCs w:val="24"/>
        </w:rPr>
        <w:t>（需提供营业执照的复印件并加盖公章）</w:t>
      </w:r>
      <w:r w:rsidRPr="001327A5">
        <w:rPr>
          <w:rFonts w:ascii="仿宋" w:eastAsia="仿宋" w:hAnsi="仿宋" w:cs="宋体" w:hint="eastAsia"/>
          <w:kern w:val="0"/>
          <w:sz w:val="24"/>
          <w:szCs w:val="24"/>
        </w:rPr>
        <w:t>，且需符合以下条件：</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t>1、投标单位的总行在厦门市设有分支机构，且该分支机构设立满一年以上。</w:t>
      </w:r>
      <w:r w:rsidRPr="00AD6E75">
        <w:rPr>
          <w:rFonts w:ascii="仿宋" w:eastAsia="仿宋" w:hAnsi="仿宋" w:cs="宋体" w:hint="eastAsia"/>
          <w:b/>
          <w:kern w:val="0"/>
          <w:sz w:val="24"/>
          <w:szCs w:val="24"/>
        </w:rPr>
        <w:t>需提供证明材料并加盖公章。</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t>2、投标单位应是在中国人民银行、银保监会发布的2023年国内系统重要性银行名单内。</w:t>
      </w:r>
      <w:r w:rsidRPr="00AD6E75">
        <w:rPr>
          <w:rFonts w:ascii="仿宋" w:eastAsia="仿宋" w:hAnsi="仿宋" w:cs="宋体" w:hint="eastAsia"/>
          <w:b/>
          <w:kern w:val="0"/>
          <w:sz w:val="24"/>
          <w:szCs w:val="24"/>
        </w:rPr>
        <w:t>需提供证明材料并加盖公章。</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t>3、投标单位支持在不新开立银行结算账户的前提下，办理定期存款业务。</w:t>
      </w:r>
      <w:r w:rsidRPr="00AD6E75">
        <w:rPr>
          <w:rFonts w:ascii="仿宋" w:eastAsia="仿宋" w:hAnsi="仿宋" w:cs="宋体" w:hint="eastAsia"/>
          <w:b/>
          <w:kern w:val="0"/>
          <w:sz w:val="24"/>
          <w:szCs w:val="24"/>
        </w:rPr>
        <w:t>需提供书面承诺说明并加盖公章。</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t>4、投标单位依法开展经营活动，近3年内在经营活动中无重大违法违规记录</w:t>
      </w:r>
      <w:r w:rsidRPr="001327A5">
        <w:rPr>
          <w:rFonts w:ascii="仿宋" w:eastAsia="仿宋" w:hAnsi="仿宋" w:cstheme="minorEastAsia" w:hint="eastAsia"/>
          <w:sz w:val="24"/>
          <w:szCs w:val="24"/>
          <w:shd w:val="clear" w:color="auto" w:fill="FFFFFF"/>
        </w:rPr>
        <w:t>，信誉良好</w:t>
      </w:r>
      <w:r w:rsidRPr="001327A5">
        <w:rPr>
          <w:rFonts w:ascii="仿宋" w:eastAsia="仿宋" w:hAnsi="仿宋" w:cs="宋体" w:hint="eastAsia"/>
          <w:kern w:val="0"/>
          <w:sz w:val="24"/>
          <w:szCs w:val="24"/>
        </w:rPr>
        <w:t>。</w:t>
      </w:r>
      <w:r w:rsidRPr="00AD6E75">
        <w:rPr>
          <w:rFonts w:ascii="仿宋" w:eastAsia="仿宋" w:hAnsi="仿宋" w:cs="宋体" w:hint="eastAsia"/>
          <w:b/>
          <w:kern w:val="0"/>
          <w:sz w:val="24"/>
          <w:szCs w:val="24"/>
        </w:rPr>
        <w:t>需提供书面承诺说明并加盖公章。</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lastRenderedPageBreak/>
        <w:t>5、投标单位的内部管理机制健全，具有较强的风险控制能力，近3年内未发生金融风险及重大违约事件。</w:t>
      </w:r>
      <w:r w:rsidRPr="00EC6E9B">
        <w:rPr>
          <w:rFonts w:ascii="仿宋" w:eastAsia="仿宋" w:hAnsi="仿宋" w:cs="宋体" w:hint="eastAsia"/>
          <w:b/>
          <w:kern w:val="0"/>
          <w:sz w:val="24"/>
          <w:szCs w:val="24"/>
        </w:rPr>
        <w:t>需提供书面承诺说明并加盖公章。</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宋体" w:hAnsi="宋体" w:hint="eastAsia"/>
          <w:sz w:val="24"/>
        </w:rPr>
        <w:t>★</w:t>
      </w:r>
      <w:r w:rsidRPr="001327A5">
        <w:rPr>
          <w:rFonts w:ascii="仿宋" w:eastAsia="仿宋" w:hAnsi="仿宋" w:cs="宋体" w:hint="eastAsia"/>
          <w:kern w:val="0"/>
          <w:sz w:val="24"/>
          <w:szCs w:val="24"/>
        </w:rPr>
        <w:t>6、本项目不接受联合体。</w:t>
      </w:r>
      <w:r w:rsidRPr="00EC6E9B">
        <w:rPr>
          <w:rFonts w:ascii="仿宋" w:eastAsia="仿宋" w:hAnsi="仿宋" w:cs="宋体" w:hint="eastAsia"/>
          <w:b/>
          <w:kern w:val="0"/>
          <w:sz w:val="24"/>
          <w:szCs w:val="24"/>
        </w:rPr>
        <w:t>投标单位若为分支机构，须提供独立法人资格的总公司针对本项目的授权书，且须在投标文件中提供独立法人营业执照副本的复印件及投标人的营业执照的复印件并加盖公章，否则视为无效投标。</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t>7、投标单位一旦成交，就视同为最终资金存放的银行网点，其营业地址需设立在厦门岛内，不得随意转移。</w:t>
      </w:r>
      <w:r w:rsidRPr="00EC6E9B">
        <w:rPr>
          <w:rFonts w:ascii="仿宋" w:eastAsia="仿宋" w:hAnsi="仿宋" w:cs="宋体" w:hint="eastAsia"/>
          <w:b/>
          <w:kern w:val="0"/>
          <w:sz w:val="24"/>
          <w:szCs w:val="24"/>
        </w:rPr>
        <w:t>需提供书面承诺说明并加盖公章。</w:t>
      </w:r>
    </w:p>
    <w:p w:rsidR="00F32E7C" w:rsidRPr="001327A5" w:rsidRDefault="00F84D68">
      <w:pPr>
        <w:widowControl/>
        <w:spacing w:line="360" w:lineRule="auto"/>
        <w:ind w:firstLineChars="200" w:firstLine="482"/>
        <w:rPr>
          <w:rFonts w:ascii="仿宋" w:eastAsia="仿宋" w:hAnsi="仿宋" w:cs="宋体"/>
          <w:b/>
          <w:kern w:val="0"/>
          <w:sz w:val="24"/>
          <w:szCs w:val="24"/>
        </w:rPr>
      </w:pPr>
      <w:r w:rsidRPr="001327A5">
        <w:rPr>
          <w:rFonts w:ascii="仿宋" w:eastAsia="仿宋" w:hAnsi="仿宋" w:cs="宋体" w:hint="eastAsia"/>
          <w:b/>
          <w:kern w:val="0"/>
          <w:sz w:val="24"/>
          <w:szCs w:val="24"/>
        </w:rPr>
        <w:t>三、</w:t>
      </w:r>
      <w:r w:rsidRPr="001327A5">
        <w:rPr>
          <w:rFonts w:ascii="仿宋" w:eastAsia="仿宋" w:hAnsi="仿宋" w:cs="宋体"/>
          <w:b/>
          <w:kern w:val="0"/>
          <w:sz w:val="24"/>
          <w:szCs w:val="24"/>
        </w:rPr>
        <w:t>评标方法和标准</w:t>
      </w:r>
      <w:r w:rsidRPr="001327A5">
        <w:rPr>
          <w:rFonts w:ascii="仿宋" w:eastAsia="仿宋" w:hAnsi="仿宋" w:cs="宋体" w:hint="eastAsia"/>
          <w:b/>
          <w:kern w:val="0"/>
          <w:sz w:val="24"/>
          <w:szCs w:val="24"/>
        </w:rPr>
        <w:t>：</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t>1、提交最后报价且符合资格条件的投标单位在3家以上的（含3家），则按照规定确定成交候选银行。否则本次招标活动终止，招标单位将就该项目重新发布招标公告。</w:t>
      </w:r>
    </w:p>
    <w:p w:rsidR="00F32E7C" w:rsidRPr="001327A5" w:rsidRDefault="00F84D68">
      <w:pPr>
        <w:widowControl/>
        <w:spacing w:line="360" w:lineRule="auto"/>
        <w:ind w:firstLineChars="200" w:firstLine="480"/>
        <w:rPr>
          <w:rFonts w:ascii="仿宋" w:eastAsia="仿宋" w:hAnsi="仿宋" w:cs="宋体"/>
          <w:bCs/>
          <w:kern w:val="0"/>
          <w:sz w:val="24"/>
          <w:szCs w:val="24"/>
        </w:rPr>
      </w:pPr>
      <w:r w:rsidRPr="001327A5">
        <w:rPr>
          <w:rFonts w:ascii="仿宋" w:eastAsia="仿宋" w:hAnsi="仿宋" w:cs="宋体" w:hint="eastAsia"/>
          <w:bCs/>
          <w:kern w:val="0"/>
          <w:sz w:val="24"/>
          <w:szCs w:val="24"/>
        </w:rPr>
        <w:t>2、</w:t>
      </w:r>
      <w:r w:rsidRPr="001327A5">
        <w:rPr>
          <w:rFonts w:ascii="仿宋" w:eastAsia="仿宋" w:hAnsi="仿宋" w:cs="宋体"/>
          <w:bCs/>
          <w:kern w:val="0"/>
          <w:sz w:val="24"/>
          <w:szCs w:val="24"/>
        </w:rPr>
        <w:t>采用综合评分法</w:t>
      </w:r>
      <w:r w:rsidRPr="001327A5">
        <w:rPr>
          <w:rFonts w:ascii="仿宋" w:eastAsia="仿宋" w:hAnsi="仿宋" w:cs="宋体" w:hint="eastAsia"/>
          <w:bCs/>
          <w:kern w:val="0"/>
          <w:sz w:val="24"/>
          <w:szCs w:val="24"/>
        </w:rPr>
        <w:t>：</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t>综合得分=F1＋F2＋F3＋F</w:t>
      </w:r>
      <w:r w:rsidRPr="001327A5">
        <w:rPr>
          <w:rFonts w:ascii="仿宋" w:eastAsia="仿宋" w:hAnsi="仿宋" w:cs="宋体"/>
          <w:kern w:val="0"/>
          <w:sz w:val="24"/>
          <w:szCs w:val="24"/>
        </w:rPr>
        <w:t>4</w:t>
      </w:r>
      <w:r w:rsidRPr="001327A5">
        <w:rPr>
          <w:rFonts w:ascii="仿宋" w:eastAsia="仿宋" w:hAnsi="仿宋" w:cs="宋体" w:hint="eastAsia"/>
          <w:kern w:val="0"/>
          <w:sz w:val="24"/>
          <w:szCs w:val="24"/>
        </w:rPr>
        <w:t>。</w:t>
      </w:r>
    </w:p>
    <w:tbl>
      <w:tblPr>
        <w:tblW w:w="8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5"/>
        <w:gridCol w:w="1380"/>
        <w:gridCol w:w="5940"/>
        <w:gridCol w:w="793"/>
      </w:tblGrid>
      <w:tr w:rsidR="00F32E7C" w:rsidRPr="001327A5">
        <w:trPr>
          <w:jc w:val="center"/>
        </w:trPr>
        <w:tc>
          <w:tcPr>
            <w:tcW w:w="775" w:type="dxa"/>
            <w:noWrap/>
            <w:vAlign w:val="center"/>
          </w:tcPr>
          <w:p w:rsidR="00F32E7C" w:rsidRPr="001327A5" w:rsidRDefault="00F84D68">
            <w:pPr>
              <w:jc w:val="center"/>
              <w:rPr>
                <w:rFonts w:ascii="仿宋" w:eastAsia="仿宋" w:hAnsi="仿宋" w:cstheme="minorEastAsia"/>
                <w:b/>
                <w:bCs/>
                <w:sz w:val="24"/>
                <w:szCs w:val="24"/>
              </w:rPr>
            </w:pPr>
            <w:r w:rsidRPr="001327A5">
              <w:rPr>
                <w:rFonts w:ascii="仿宋" w:eastAsia="仿宋" w:hAnsi="仿宋" w:cstheme="minorEastAsia" w:hint="eastAsia"/>
                <w:b/>
                <w:bCs/>
                <w:sz w:val="24"/>
                <w:szCs w:val="24"/>
              </w:rPr>
              <w:t>序号</w:t>
            </w:r>
          </w:p>
        </w:tc>
        <w:tc>
          <w:tcPr>
            <w:tcW w:w="1380" w:type="dxa"/>
            <w:noWrap/>
            <w:vAlign w:val="center"/>
          </w:tcPr>
          <w:p w:rsidR="00F32E7C" w:rsidRPr="001327A5" w:rsidRDefault="00F84D68">
            <w:pPr>
              <w:jc w:val="center"/>
              <w:rPr>
                <w:rFonts w:ascii="仿宋" w:eastAsia="仿宋" w:hAnsi="仿宋" w:cstheme="minorEastAsia"/>
                <w:b/>
                <w:bCs/>
                <w:sz w:val="24"/>
                <w:szCs w:val="24"/>
              </w:rPr>
            </w:pPr>
            <w:r w:rsidRPr="001327A5">
              <w:rPr>
                <w:rFonts w:ascii="仿宋" w:eastAsia="仿宋" w:hAnsi="仿宋" w:cstheme="minorEastAsia" w:hint="eastAsia"/>
                <w:b/>
                <w:bCs/>
                <w:sz w:val="24"/>
                <w:szCs w:val="24"/>
              </w:rPr>
              <w:t>评标因素</w:t>
            </w:r>
          </w:p>
        </w:tc>
        <w:tc>
          <w:tcPr>
            <w:tcW w:w="5940" w:type="dxa"/>
            <w:noWrap/>
            <w:vAlign w:val="center"/>
          </w:tcPr>
          <w:p w:rsidR="00F32E7C" w:rsidRPr="001327A5" w:rsidRDefault="00F84D68">
            <w:pPr>
              <w:jc w:val="center"/>
              <w:rPr>
                <w:rFonts w:ascii="仿宋" w:eastAsia="仿宋" w:hAnsi="仿宋" w:cstheme="minorEastAsia"/>
                <w:b/>
                <w:bCs/>
                <w:sz w:val="24"/>
                <w:szCs w:val="24"/>
              </w:rPr>
            </w:pPr>
            <w:r w:rsidRPr="001327A5">
              <w:rPr>
                <w:rFonts w:ascii="仿宋" w:eastAsia="仿宋" w:hAnsi="仿宋" w:cstheme="minorEastAsia" w:hint="eastAsia"/>
                <w:b/>
                <w:bCs/>
                <w:sz w:val="24"/>
                <w:szCs w:val="24"/>
              </w:rPr>
              <w:t>评分标准描述</w:t>
            </w:r>
          </w:p>
        </w:tc>
        <w:tc>
          <w:tcPr>
            <w:tcW w:w="793" w:type="dxa"/>
            <w:noWrap/>
            <w:vAlign w:val="center"/>
          </w:tcPr>
          <w:p w:rsidR="00F32E7C" w:rsidRPr="001327A5" w:rsidRDefault="00F84D68">
            <w:pPr>
              <w:jc w:val="center"/>
              <w:rPr>
                <w:rFonts w:ascii="仿宋" w:eastAsia="仿宋" w:hAnsi="仿宋" w:cstheme="minorEastAsia"/>
                <w:b/>
                <w:bCs/>
                <w:sz w:val="24"/>
                <w:szCs w:val="24"/>
              </w:rPr>
            </w:pPr>
            <w:r w:rsidRPr="001327A5">
              <w:rPr>
                <w:rFonts w:ascii="仿宋" w:eastAsia="仿宋" w:hAnsi="仿宋" w:cstheme="minorEastAsia"/>
                <w:b/>
                <w:bCs/>
                <w:sz w:val="24"/>
                <w:szCs w:val="24"/>
              </w:rPr>
              <w:t>评标分值</w:t>
            </w:r>
          </w:p>
        </w:tc>
      </w:tr>
      <w:tr w:rsidR="00F32E7C" w:rsidRPr="001327A5">
        <w:trPr>
          <w:jc w:val="center"/>
        </w:trPr>
        <w:tc>
          <w:tcPr>
            <w:tcW w:w="775" w:type="dxa"/>
            <w:noWrap/>
            <w:vAlign w:val="center"/>
          </w:tcPr>
          <w:p w:rsidR="00F32E7C" w:rsidRPr="001327A5" w:rsidRDefault="00F84D68">
            <w:pPr>
              <w:jc w:val="center"/>
              <w:rPr>
                <w:rFonts w:ascii="仿宋" w:eastAsia="仿宋" w:hAnsi="仿宋" w:cstheme="minorEastAsia"/>
                <w:b/>
                <w:bCs/>
                <w:sz w:val="24"/>
                <w:szCs w:val="24"/>
              </w:rPr>
            </w:pPr>
            <w:r w:rsidRPr="001327A5">
              <w:rPr>
                <w:rFonts w:ascii="仿宋" w:eastAsia="仿宋" w:hAnsi="仿宋" w:cstheme="minorEastAsia" w:hint="eastAsia"/>
                <w:b/>
                <w:bCs/>
                <w:sz w:val="24"/>
                <w:szCs w:val="24"/>
              </w:rPr>
              <w:t>1</w:t>
            </w:r>
          </w:p>
        </w:tc>
        <w:tc>
          <w:tcPr>
            <w:tcW w:w="7320" w:type="dxa"/>
            <w:gridSpan w:val="2"/>
            <w:noWrap/>
            <w:vAlign w:val="center"/>
          </w:tcPr>
          <w:p w:rsidR="00F32E7C" w:rsidRPr="001327A5" w:rsidRDefault="00F84D68">
            <w:pPr>
              <w:jc w:val="left"/>
              <w:rPr>
                <w:rFonts w:ascii="仿宋" w:eastAsia="仿宋" w:hAnsi="仿宋" w:cstheme="minorEastAsia"/>
                <w:b/>
                <w:bCs/>
                <w:sz w:val="24"/>
                <w:szCs w:val="24"/>
              </w:rPr>
            </w:pPr>
            <w:r w:rsidRPr="001327A5">
              <w:rPr>
                <w:rFonts w:ascii="仿宋" w:eastAsia="仿宋" w:hAnsi="仿宋" w:cstheme="minorEastAsia" w:hint="eastAsia"/>
                <w:b/>
                <w:bCs/>
                <w:sz w:val="24"/>
                <w:szCs w:val="24"/>
              </w:rPr>
              <w:t>技术和商务分。</w:t>
            </w:r>
          </w:p>
        </w:tc>
        <w:tc>
          <w:tcPr>
            <w:tcW w:w="793" w:type="dxa"/>
            <w:noWrap/>
            <w:vAlign w:val="center"/>
          </w:tcPr>
          <w:p w:rsidR="00F32E7C" w:rsidRPr="001327A5" w:rsidRDefault="00F84D68">
            <w:pPr>
              <w:jc w:val="center"/>
              <w:rPr>
                <w:rFonts w:ascii="仿宋" w:eastAsia="仿宋" w:hAnsi="仿宋" w:cstheme="minorEastAsia"/>
                <w:b/>
                <w:bCs/>
                <w:sz w:val="24"/>
                <w:szCs w:val="24"/>
              </w:rPr>
            </w:pPr>
            <w:r w:rsidRPr="001327A5">
              <w:rPr>
                <w:rFonts w:ascii="仿宋" w:eastAsia="仿宋" w:hAnsi="仿宋" w:cstheme="minorEastAsia" w:hint="eastAsia"/>
                <w:b/>
                <w:bCs/>
                <w:sz w:val="24"/>
                <w:szCs w:val="24"/>
              </w:rPr>
              <w:t>45</w:t>
            </w:r>
          </w:p>
        </w:tc>
      </w:tr>
      <w:tr w:rsidR="00F32E7C" w:rsidRPr="001327A5">
        <w:trPr>
          <w:trHeight w:val="439"/>
          <w:jc w:val="center"/>
        </w:trPr>
        <w:tc>
          <w:tcPr>
            <w:tcW w:w="775" w:type="dxa"/>
            <w:vMerge w:val="restart"/>
            <w:noWrap/>
            <w:vAlign w:val="center"/>
          </w:tcPr>
          <w:p w:rsidR="00F32E7C" w:rsidRPr="001327A5" w:rsidRDefault="00F84D68">
            <w:pPr>
              <w:jc w:val="center"/>
              <w:rPr>
                <w:rFonts w:ascii="仿宋" w:eastAsia="仿宋" w:hAnsi="仿宋" w:cstheme="minorEastAsia"/>
                <w:b/>
                <w:bCs/>
                <w:sz w:val="24"/>
                <w:szCs w:val="24"/>
              </w:rPr>
            </w:pPr>
            <w:r w:rsidRPr="001327A5">
              <w:rPr>
                <w:rFonts w:ascii="仿宋" w:eastAsia="仿宋" w:hAnsi="仿宋" w:cstheme="minorEastAsia" w:hint="eastAsia"/>
                <w:b/>
                <w:bCs/>
                <w:sz w:val="24"/>
                <w:szCs w:val="24"/>
              </w:rPr>
              <w:t>1-1</w:t>
            </w:r>
          </w:p>
        </w:tc>
        <w:tc>
          <w:tcPr>
            <w:tcW w:w="1380" w:type="dxa"/>
            <w:vMerge w:val="restart"/>
            <w:noWrap/>
            <w:vAlign w:val="center"/>
          </w:tcPr>
          <w:p w:rsidR="00F32E7C" w:rsidRPr="001327A5" w:rsidRDefault="00F84D68">
            <w:pPr>
              <w:jc w:val="center"/>
              <w:rPr>
                <w:rFonts w:ascii="仿宋" w:eastAsia="仿宋" w:hAnsi="仿宋" w:cstheme="minorEastAsia"/>
                <w:bCs/>
                <w:sz w:val="24"/>
                <w:szCs w:val="24"/>
              </w:rPr>
            </w:pPr>
            <w:r w:rsidRPr="001327A5">
              <w:rPr>
                <w:rFonts w:ascii="仿宋" w:eastAsia="仿宋" w:hAnsi="仿宋" w:cstheme="minorEastAsia" w:hint="eastAsia"/>
                <w:bCs/>
                <w:sz w:val="24"/>
                <w:szCs w:val="24"/>
              </w:rPr>
              <w:t>经营状况F1（20分）</w:t>
            </w:r>
          </w:p>
        </w:tc>
        <w:tc>
          <w:tcPr>
            <w:tcW w:w="5940" w:type="dxa"/>
            <w:noWrap/>
            <w:vAlign w:val="center"/>
          </w:tcPr>
          <w:p w:rsidR="00F32E7C" w:rsidRPr="001327A5" w:rsidRDefault="00F84D68">
            <w:pPr>
              <w:pStyle w:val="a7"/>
              <w:shd w:val="clear" w:color="auto" w:fill="FFFFFF"/>
              <w:spacing w:before="0" w:beforeAutospacing="0" w:after="0" w:afterAutospacing="0"/>
              <w:rPr>
                <w:rFonts w:ascii="仿宋" w:eastAsia="仿宋" w:hAnsi="仿宋" w:cstheme="minorEastAsia"/>
                <w:shd w:val="clear" w:color="auto" w:fill="FFFFFF"/>
              </w:rPr>
            </w:pPr>
            <w:r w:rsidRPr="001327A5">
              <w:rPr>
                <w:rFonts w:ascii="仿宋" w:eastAsia="仿宋" w:hAnsi="仿宋" w:hint="eastAsia"/>
              </w:rPr>
              <w:t>依法开展经营活动，近3年内在经营活动中无重大违法违规记录</w:t>
            </w:r>
            <w:r w:rsidRPr="001327A5">
              <w:rPr>
                <w:rFonts w:ascii="仿宋" w:eastAsia="仿宋" w:hAnsi="仿宋" w:cstheme="minorEastAsia" w:hint="eastAsia"/>
                <w:shd w:val="clear" w:color="auto" w:fill="FFFFFF"/>
              </w:rPr>
              <w:t>，信誉良好</w:t>
            </w:r>
            <w:r w:rsidRPr="001327A5">
              <w:rPr>
                <w:rFonts w:ascii="仿宋" w:eastAsia="仿宋" w:hAnsi="仿宋" w:hint="eastAsia"/>
              </w:rPr>
              <w:t>。</w:t>
            </w:r>
            <w:r w:rsidRPr="008D3C1C">
              <w:rPr>
                <w:rFonts w:ascii="仿宋" w:eastAsia="仿宋" w:hAnsi="仿宋" w:hint="eastAsia"/>
                <w:b/>
              </w:rPr>
              <w:t>需提供书面承诺说明并加盖公章。</w:t>
            </w:r>
          </w:p>
        </w:tc>
        <w:tc>
          <w:tcPr>
            <w:tcW w:w="793" w:type="dxa"/>
            <w:noWrap/>
            <w:vAlign w:val="center"/>
          </w:tcPr>
          <w:p w:rsidR="00F32E7C" w:rsidRPr="001327A5" w:rsidRDefault="00F84D68">
            <w:pPr>
              <w:jc w:val="center"/>
              <w:rPr>
                <w:rFonts w:ascii="仿宋" w:eastAsia="仿宋" w:hAnsi="仿宋" w:cstheme="minorEastAsia"/>
                <w:bCs/>
                <w:sz w:val="24"/>
                <w:szCs w:val="24"/>
              </w:rPr>
            </w:pPr>
            <w:r w:rsidRPr="001327A5">
              <w:rPr>
                <w:rFonts w:ascii="仿宋" w:eastAsia="仿宋" w:hAnsi="仿宋" w:cstheme="minorEastAsia" w:hint="eastAsia"/>
                <w:bCs/>
                <w:sz w:val="24"/>
                <w:szCs w:val="24"/>
              </w:rPr>
              <w:t>10</w:t>
            </w:r>
          </w:p>
        </w:tc>
      </w:tr>
      <w:tr w:rsidR="00F32E7C" w:rsidRPr="001327A5">
        <w:trPr>
          <w:trHeight w:val="70"/>
          <w:jc w:val="center"/>
        </w:trPr>
        <w:tc>
          <w:tcPr>
            <w:tcW w:w="775" w:type="dxa"/>
            <w:vMerge/>
            <w:noWrap/>
            <w:vAlign w:val="center"/>
          </w:tcPr>
          <w:p w:rsidR="00F32E7C" w:rsidRPr="001327A5" w:rsidRDefault="00F32E7C">
            <w:pPr>
              <w:jc w:val="center"/>
              <w:rPr>
                <w:rFonts w:ascii="仿宋" w:eastAsia="仿宋" w:hAnsi="仿宋" w:cstheme="minorEastAsia"/>
                <w:b/>
                <w:kern w:val="0"/>
                <w:sz w:val="24"/>
                <w:szCs w:val="24"/>
                <w:shd w:val="clear" w:color="auto" w:fill="FFFFFF"/>
              </w:rPr>
            </w:pPr>
          </w:p>
        </w:tc>
        <w:tc>
          <w:tcPr>
            <w:tcW w:w="1380" w:type="dxa"/>
            <w:vMerge/>
            <w:noWrap/>
            <w:vAlign w:val="center"/>
          </w:tcPr>
          <w:p w:rsidR="00F32E7C" w:rsidRPr="001327A5" w:rsidRDefault="00F32E7C">
            <w:pPr>
              <w:jc w:val="center"/>
              <w:rPr>
                <w:rFonts w:ascii="仿宋" w:eastAsia="仿宋" w:hAnsi="仿宋" w:cstheme="minorEastAsia"/>
                <w:kern w:val="0"/>
                <w:sz w:val="24"/>
                <w:szCs w:val="24"/>
                <w:shd w:val="clear" w:color="auto" w:fill="FFFFFF"/>
              </w:rPr>
            </w:pPr>
          </w:p>
        </w:tc>
        <w:tc>
          <w:tcPr>
            <w:tcW w:w="5940" w:type="dxa"/>
            <w:noWrap/>
            <w:vAlign w:val="center"/>
          </w:tcPr>
          <w:p w:rsidR="00F32E7C" w:rsidRPr="001327A5" w:rsidRDefault="00F84D68">
            <w:pPr>
              <w:jc w:val="left"/>
              <w:rPr>
                <w:rFonts w:ascii="仿宋" w:eastAsia="仿宋" w:hAnsi="仿宋" w:cstheme="minorEastAsia"/>
                <w:kern w:val="0"/>
                <w:sz w:val="24"/>
                <w:szCs w:val="24"/>
                <w:shd w:val="clear" w:color="auto" w:fill="FFFFFF"/>
              </w:rPr>
            </w:pPr>
            <w:r w:rsidRPr="001327A5">
              <w:rPr>
                <w:rFonts w:ascii="仿宋" w:eastAsia="仿宋" w:hAnsi="仿宋" w:cs="宋体" w:hint="eastAsia"/>
                <w:kern w:val="0"/>
                <w:sz w:val="24"/>
                <w:szCs w:val="24"/>
              </w:rPr>
              <w:t>内部管理机制健全，具有较强的风险控制能力，近3年内未发生金融风险及重大违约事件。</w:t>
            </w:r>
            <w:r w:rsidRPr="008D3C1C">
              <w:rPr>
                <w:rFonts w:ascii="仿宋" w:eastAsia="仿宋" w:hAnsi="仿宋" w:cs="宋体" w:hint="eastAsia"/>
                <w:b/>
                <w:kern w:val="0"/>
                <w:sz w:val="24"/>
                <w:szCs w:val="24"/>
              </w:rPr>
              <w:t>需提供书面承诺说明并加盖公章。</w:t>
            </w:r>
          </w:p>
        </w:tc>
        <w:tc>
          <w:tcPr>
            <w:tcW w:w="793" w:type="dxa"/>
            <w:noWrap/>
            <w:vAlign w:val="center"/>
          </w:tcPr>
          <w:p w:rsidR="00F32E7C" w:rsidRPr="001327A5" w:rsidRDefault="00F84D68">
            <w:pPr>
              <w:jc w:val="center"/>
              <w:rPr>
                <w:rFonts w:ascii="仿宋" w:eastAsia="仿宋" w:hAnsi="仿宋" w:cstheme="minorEastAsia"/>
                <w:kern w:val="0"/>
                <w:sz w:val="24"/>
                <w:szCs w:val="24"/>
                <w:shd w:val="clear" w:color="auto" w:fill="FFFFFF"/>
              </w:rPr>
            </w:pPr>
            <w:r w:rsidRPr="001327A5">
              <w:rPr>
                <w:rFonts w:ascii="仿宋" w:eastAsia="仿宋" w:hAnsi="仿宋" w:cstheme="minorEastAsia" w:hint="eastAsia"/>
                <w:bCs/>
                <w:sz w:val="24"/>
                <w:szCs w:val="24"/>
              </w:rPr>
              <w:t>10</w:t>
            </w:r>
          </w:p>
        </w:tc>
      </w:tr>
      <w:tr w:rsidR="00F32E7C" w:rsidRPr="001327A5">
        <w:trPr>
          <w:trHeight w:val="98"/>
          <w:jc w:val="center"/>
        </w:trPr>
        <w:tc>
          <w:tcPr>
            <w:tcW w:w="775" w:type="dxa"/>
            <w:vMerge w:val="restart"/>
            <w:noWrap/>
            <w:vAlign w:val="center"/>
          </w:tcPr>
          <w:p w:rsidR="00F32E7C" w:rsidRPr="001327A5" w:rsidRDefault="00F84D68">
            <w:pPr>
              <w:jc w:val="center"/>
              <w:rPr>
                <w:rFonts w:ascii="仿宋" w:eastAsia="仿宋" w:hAnsi="仿宋" w:cstheme="minorEastAsia"/>
                <w:b/>
                <w:bCs/>
                <w:sz w:val="24"/>
                <w:szCs w:val="24"/>
              </w:rPr>
            </w:pPr>
            <w:r w:rsidRPr="001327A5">
              <w:rPr>
                <w:rFonts w:ascii="仿宋" w:eastAsia="仿宋" w:hAnsi="仿宋" w:cstheme="minorEastAsia" w:hint="eastAsia"/>
                <w:b/>
                <w:bCs/>
                <w:sz w:val="24"/>
                <w:szCs w:val="24"/>
              </w:rPr>
              <w:t>1-2</w:t>
            </w:r>
          </w:p>
        </w:tc>
        <w:tc>
          <w:tcPr>
            <w:tcW w:w="1380" w:type="dxa"/>
            <w:vMerge w:val="restart"/>
            <w:noWrap/>
            <w:vAlign w:val="center"/>
          </w:tcPr>
          <w:p w:rsidR="00F32E7C" w:rsidRPr="001327A5" w:rsidRDefault="00F84D68">
            <w:pPr>
              <w:jc w:val="center"/>
              <w:rPr>
                <w:rFonts w:ascii="仿宋" w:eastAsia="仿宋" w:hAnsi="仿宋" w:cstheme="minorEastAsia"/>
                <w:bCs/>
                <w:sz w:val="24"/>
                <w:szCs w:val="24"/>
              </w:rPr>
            </w:pPr>
            <w:r w:rsidRPr="001327A5">
              <w:rPr>
                <w:rFonts w:ascii="仿宋" w:eastAsia="仿宋" w:hAnsi="仿宋" w:cstheme="minorEastAsia" w:hint="eastAsia"/>
                <w:bCs/>
                <w:sz w:val="24"/>
                <w:szCs w:val="24"/>
              </w:rPr>
              <w:t>服务水平F2（25分）</w:t>
            </w:r>
          </w:p>
        </w:tc>
        <w:tc>
          <w:tcPr>
            <w:tcW w:w="5940" w:type="dxa"/>
            <w:noWrap/>
            <w:vAlign w:val="center"/>
          </w:tcPr>
          <w:p w:rsidR="00F32E7C" w:rsidRPr="001327A5" w:rsidRDefault="00F84D68">
            <w:pPr>
              <w:jc w:val="left"/>
              <w:rPr>
                <w:rFonts w:ascii="仿宋" w:eastAsia="仿宋" w:hAnsi="仿宋" w:cstheme="minorEastAsia"/>
                <w:bCs/>
                <w:sz w:val="24"/>
                <w:szCs w:val="24"/>
              </w:rPr>
            </w:pPr>
            <w:r w:rsidRPr="001327A5">
              <w:rPr>
                <w:rFonts w:ascii="仿宋" w:eastAsia="仿宋" w:hAnsi="仿宋" w:cstheme="minorEastAsia" w:hint="eastAsia"/>
                <w:sz w:val="24"/>
                <w:szCs w:val="24"/>
              </w:rPr>
              <w:t>提供上门服务，实现上门收送回单、对账单等服务。</w:t>
            </w:r>
            <w:r w:rsidRPr="008D3C1C">
              <w:rPr>
                <w:rFonts w:ascii="仿宋" w:eastAsia="仿宋" w:hAnsi="仿宋" w:cs="宋体" w:hint="eastAsia"/>
                <w:b/>
                <w:kern w:val="0"/>
                <w:sz w:val="24"/>
                <w:szCs w:val="24"/>
              </w:rPr>
              <w:t>需提供书面承诺说明并加盖公章。</w:t>
            </w:r>
          </w:p>
        </w:tc>
        <w:tc>
          <w:tcPr>
            <w:tcW w:w="793" w:type="dxa"/>
            <w:noWrap/>
            <w:vAlign w:val="center"/>
          </w:tcPr>
          <w:p w:rsidR="00F32E7C" w:rsidRPr="001327A5" w:rsidRDefault="00F84D68">
            <w:pPr>
              <w:jc w:val="center"/>
              <w:rPr>
                <w:rFonts w:ascii="仿宋" w:eastAsia="仿宋" w:hAnsi="仿宋" w:cstheme="minorEastAsia"/>
                <w:bCs/>
                <w:sz w:val="24"/>
                <w:szCs w:val="24"/>
              </w:rPr>
            </w:pPr>
            <w:r w:rsidRPr="001327A5">
              <w:rPr>
                <w:rFonts w:ascii="仿宋" w:eastAsia="仿宋" w:hAnsi="仿宋" w:cstheme="minorEastAsia" w:hint="eastAsia"/>
                <w:bCs/>
                <w:sz w:val="24"/>
                <w:szCs w:val="24"/>
              </w:rPr>
              <w:t>5</w:t>
            </w:r>
          </w:p>
        </w:tc>
      </w:tr>
      <w:tr w:rsidR="00F32E7C" w:rsidRPr="001327A5">
        <w:trPr>
          <w:trHeight w:val="70"/>
          <w:jc w:val="center"/>
        </w:trPr>
        <w:tc>
          <w:tcPr>
            <w:tcW w:w="775" w:type="dxa"/>
            <w:vMerge/>
            <w:noWrap/>
            <w:vAlign w:val="center"/>
          </w:tcPr>
          <w:p w:rsidR="00F32E7C" w:rsidRPr="001327A5" w:rsidRDefault="00F32E7C">
            <w:pPr>
              <w:jc w:val="center"/>
              <w:rPr>
                <w:rFonts w:ascii="仿宋" w:eastAsia="仿宋" w:hAnsi="仿宋" w:cstheme="minorEastAsia"/>
                <w:b/>
                <w:sz w:val="24"/>
                <w:szCs w:val="24"/>
              </w:rPr>
            </w:pPr>
          </w:p>
        </w:tc>
        <w:tc>
          <w:tcPr>
            <w:tcW w:w="1380" w:type="dxa"/>
            <w:vMerge/>
            <w:noWrap/>
            <w:vAlign w:val="center"/>
          </w:tcPr>
          <w:p w:rsidR="00F32E7C" w:rsidRPr="001327A5" w:rsidRDefault="00F32E7C">
            <w:pPr>
              <w:jc w:val="center"/>
              <w:rPr>
                <w:rFonts w:ascii="仿宋" w:eastAsia="仿宋" w:hAnsi="仿宋" w:cstheme="minorEastAsia"/>
                <w:sz w:val="24"/>
                <w:szCs w:val="24"/>
              </w:rPr>
            </w:pPr>
          </w:p>
        </w:tc>
        <w:tc>
          <w:tcPr>
            <w:tcW w:w="5940" w:type="dxa"/>
            <w:noWrap/>
            <w:vAlign w:val="center"/>
          </w:tcPr>
          <w:p w:rsidR="00F32E7C" w:rsidRPr="001327A5" w:rsidRDefault="00F84D68">
            <w:pPr>
              <w:jc w:val="left"/>
              <w:rPr>
                <w:rFonts w:ascii="仿宋" w:eastAsia="仿宋" w:hAnsi="仿宋" w:cs="宋体"/>
                <w:kern w:val="0"/>
                <w:sz w:val="24"/>
                <w:szCs w:val="24"/>
              </w:rPr>
            </w:pPr>
            <w:r w:rsidRPr="001327A5">
              <w:rPr>
                <w:rFonts w:ascii="仿宋" w:eastAsia="仿宋" w:hAnsi="仿宋" w:cstheme="minorEastAsia" w:hint="eastAsia"/>
                <w:sz w:val="24"/>
                <w:szCs w:val="24"/>
              </w:rPr>
              <w:t>具备对资金、数据安全等的风险控制措施，加强对资金定期存款的监督管理，确保资金安全。</w:t>
            </w:r>
            <w:r w:rsidRPr="008D3C1C">
              <w:rPr>
                <w:rFonts w:ascii="仿宋" w:eastAsia="仿宋" w:hAnsi="仿宋" w:cs="宋体" w:hint="eastAsia"/>
                <w:b/>
                <w:kern w:val="0"/>
                <w:sz w:val="24"/>
                <w:szCs w:val="24"/>
              </w:rPr>
              <w:t>需提供</w:t>
            </w:r>
            <w:r w:rsidRPr="008D3C1C">
              <w:rPr>
                <w:rFonts w:ascii="仿宋" w:eastAsia="仿宋" w:hAnsi="仿宋" w:cs="宋体"/>
                <w:b/>
                <w:kern w:val="0"/>
                <w:sz w:val="24"/>
                <w:szCs w:val="24"/>
              </w:rPr>
              <w:t>保证存款资金安全性的措施及方案</w:t>
            </w:r>
            <w:r w:rsidRPr="008D3C1C">
              <w:rPr>
                <w:rFonts w:ascii="仿宋" w:eastAsia="仿宋" w:hAnsi="仿宋" w:cs="宋体" w:hint="eastAsia"/>
                <w:b/>
                <w:kern w:val="0"/>
                <w:sz w:val="24"/>
                <w:szCs w:val="24"/>
              </w:rPr>
              <w:t>并加盖公章。</w:t>
            </w:r>
          </w:p>
          <w:p w:rsidR="00F32E7C" w:rsidRPr="001327A5" w:rsidRDefault="00F84D68">
            <w:pPr>
              <w:jc w:val="left"/>
              <w:rPr>
                <w:rFonts w:ascii="仿宋" w:eastAsia="仿宋" w:hAnsi="仿宋" w:cs="宋体"/>
                <w:kern w:val="0"/>
                <w:sz w:val="24"/>
                <w:szCs w:val="24"/>
              </w:rPr>
            </w:pPr>
            <w:r w:rsidRPr="001327A5">
              <w:rPr>
                <w:rFonts w:ascii="仿宋" w:eastAsia="仿宋" w:hAnsi="仿宋" w:cs="宋体" w:hint="eastAsia"/>
                <w:kern w:val="0"/>
                <w:sz w:val="24"/>
                <w:szCs w:val="24"/>
              </w:rPr>
              <w:t>（1）</w:t>
            </w:r>
            <w:r w:rsidRPr="001327A5">
              <w:rPr>
                <w:rFonts w:ascii="仿宋" w:eastAsia="仿宋" w:hAnsi="仿宋" w:cs="宋体"/>
                <w:kern w:val="0"/>
                <w:sz w:val="24"/>
                <w:szCs w:val="24"/>
              </w:rPr>
              <w:t>措施及方案</w:t>
            </w:r>
            <w:r w:rsidRPr="001327A5">
              <w:rPr>
                <w:rFonts w:ascii="仿宋" w:eastAsia="仿宋" w:hAnsi="仿宋" w:cs="宋体" w:hint="eastAsia"/>
                <w:kern w:val="0"/>
                <w:sz w:val="24"/>
                <w:szCs w:val="24"/>
              </w:rPr>
              <w:t>详细，各流程措施描述完整，符合项目实际情况的，得5分。</w:t>
            </w:r>
          </w:p>
          <w:p w:rsidR="00F32E7C" w:rsidRPr="001327A5" w:rsidRDefault="00F84D68">
            <w:pPr>
              <w:jc w:val="left"/>
              <w:rPr>
                <w:rFonts w:ascii="仿宋" w:eastAsia="仿宋" w:hAnsi="仿宋" w:cs="宋体"/>
                <w:kern w:val="0"/>
                <w:sz w:val="24"/>
                <w:szCs w:val="24"/>
              </w:rPr>
            </w:pPr>
            <w:r w:rsidRPr="001327A5">
              <w:rPr>
                <w:rFonts w:ascii="仿宋" w:eastAsia="仿宋" w:hAnsi="仿宋" w:cs="宋体" w:hint="eastAsia"/>
                <w:kern w:val="0"/>
                <w:sz w:val="24"/>
                <w:szCs w:val="24"/>
              </w:rPr>
              <w:t>（2）</w:t>
            </w:r>
            <w:r w:rsidRPr="001327A5">
              <w:rPr>
                <w:rFonts w:ascii="仿宋" w:eastAsia="仿宋" w:hAnsi="仿宋" w:cs="宋体"/>
                <w:kern w:val="0"/>
                <w:sz w:val="24"/>
                <w:szCs w:val="24"/>
              </w:rPr>
              <w:t>措施及方案</w:t>
            </w:r>
            <w:r w:rsidRPr="001327A5">
              <w:rPr>
                <w:rFonts w:ascii="仿宋" w:eastAsia="仿宋" w:hAnsi="仿宋" w:cs="宋体" w:hint="eastAsia"/>
                <w:kern w:val="0"/>
                <w:sz w:val="24"/>
                <w:szCs w:val="24"/>
              </w:rPr>
              <w:t>较简单，有具体的流程措施，能基本满足调项目实际需求的，得2分。</w:t>
            </w:r>
          </w:p>
          <w:p w:rsidR="00F32E7C" w:rsidRPr="001327A5" w:rsidRDefault="00F84D68">
            <w:pPr>
              <w:jc w:val="left"/>
              <w:rPr>
                <w:rFonts w:ascii="仿宋" w:eastAsia="仿宋" w:hAnsi="仿宋" w:cstheme="minorEastAsia"/>
                <w:bCs/>
                <w:sz w:val="24"/>
                <w:szCs w:val="24"/>
              </w:rPr>
            </w:pPr>
            <w:r w:rsidRPr="001327A5">
              <w:rPr>
                <w:rFonts w:ascii="仿宋" w:eastAsia="仿宋" w:hAnsi="仿宋" w:cs="宋体" w:hint="eastAsia"/>
                <w:kern w:val="0"/>
                <w:sz w:val="24"/>
                <w:szCs w:val="24"/>
              </w:rPr>
              <w:t>（3）不符合以上情形或未提供的不得分。</w:t>
            </w:r>
          </w:p>
        </w:tc>
        <w:tc>
          <w:tcPr>
            <w:tcW w:w="793" w:type="dxa"/>
            <w:noWrap/>
            <w:vAlign w:val="center"/>
          </w:tcPr>
          <w:p w:rsidR="00F32E7C" w:rsidRPr="001327A5" w:rsidRDefault="00F84D68">
            <w:pPr>
              <w:jc w:val="center"/>
              <w:rPr>
                <w:rFonts w:ascii="仿宋" w:eastAsia="仿宋" w:hAnsi="仿宋" w:cstheme="minorEastAsia"/>
                <w:bCs/>
                <w:sz w:val="24"/>
                <w:szCs w:val="24"/>
              </w:rPr>
            </w:pPr>
            <w:r w:rsidRPr="001327A5">
              <w:rPr>
                <w:rFonts w:ascii="仿宋" w:eastAsia="仿宋" w:hAnsi="仿宋" w:cstheme="minorEastAsia" w:hint="eastAsia"/>
                <w:bCs/>
                <w:sz w:val="24"/>
                <w:szCs w:val="24"/>
              </w:rPr>
              <w:t>5</w:t>
            </w:r>
          </w:p>
        </w:tc>
      </w:tr>
      <w:tr w:rsidR="00F32E7C" w:rsidRPr="001327A5">
        <w:trPr>
          <w:trHeight w:val="70"/>
          <w:jc w:val="center"/>
        </w:trPr>
        <w:tc>
          <w:tcPr>
            <w:tcW w:w="775" w:type="dxa"/>
            <w:vMerge/>
            <w:noWrap/>
            <w:vAlign w:val="center"/>
          </w:tcPr>
          <w:p w:rsidR="00F32E7C" w:rsidRPr="001327A5" w:rsidRDefault="00F32E7C">
            <w:pPr>
              <w:jc w:val="center"/>
              <w:rPr>
                <w:rFonts w:ascii="仿宋" w:eastAsia="仿宋" w:hAnsi="仿宋" w:cstheme="minorEastAsia"/>
                <w:b/>
                <w:bCs/>
                <w:sz w:val="24"/>
                <w:szCs w:val="24"/>
              </w:rPr>
            </w:pPr>
          </w:p>
        </w:tc>
        <w:tc>
          <w:tcPr>
            <w:tcW w:w="1380" w:type="dxa"/>
            <w:vMerge/>
            <w:noWrap/>
            <w:vAlign w:val="center"/>
          </w:tcPr>
          <w:p w:rsidR="00F32E7C" w:rsidRPr="001327A5" w:rsidRDefault="00F32E7C">
            <w:pPr>
              <w:jc w:val="center"/>
              <w:rPr>
                <w:rFonts w:ascii="仿宋" w:eastAsia="仿宋" w:hAnsi="仿宋" w:cstheme="minorEastAsia"/>
                <w:bCs/>
                <w:sz w:val="24"/>
                <w:szCs w:val="24"/>
              </w:rPr>
            </w:pPr>
          </w:p>
        </w:tc>
        <w:tc>
          <w:tcPr>
            <w:tcW w:w="5940" w:type="dxa"/>
            <w:noWrap/>
            <w:vAlign w:val="center"/>
          </w:tcPr>
          <w:p w:rsidR="00F32E7C" w:rsidRPr="001327A5" w:rsidRDefault="00F84D68">
            <w:pPr>
              <w:jc w:val="left"/>
              <w:rPr>
                <w:rFonts w:ascii="仿宋" w:eastAsia="仿宋" w:hAnsi="仿宋" w:cstheme="minorEastAsia"/>
                <w:bCs/>
                <w:sz w:val="24"/>
                <w:szCs w:val="24"/>
              </w:rPr>
            </w:pPr>
            <w:r w:rsidRPr="001327A5">
              <w:rPr>
                <w:rFonts w:ascii="仿宋" w:eastAsia="仿宋" w:hAnsi="仿宋" w:cstheme="minorEastAsia" w:hint="eastAsia"/>
                <w:sz w:val="24"/>
                <w:szCs w:val="24"/>
              </w:rPr>
              <w:t>银行账户开立、账户管理及账户使用过程中产生的相关费用减免。</w:t>
            </w:r>
            <w:r w:rsidRPr="008D3C1C">
              <w:rPr>
                <w:rFonts w:ascii="仿宋" w:eastAsia="仿宋" w:hAnsi="仿宋" w:cs="宋体" w:hint="eastAsia"/>
                <w:b/>
                <w:kern w:val="0"/>
                <w:sz w:val="24"/>
                <w:szCs w:val="24"/>
              </w:rPr>
              <w:t>需提供书面承诺说明并加盖公章。</w:t>
            </w:r>
          </w:p>
        </w:tc>
        <w:tc>
          <w:tcPr>
            <w:tcW w:w="793" w:type="dxa"/>
            <w:noWrap/>
            <w:vAlign w:val="center"/>
          </w:tcPr>
          <w:p w:rsidR="00F32E7C" w:rsidRPr="001327A5" w:rsidRDefault="00F84D68">
            <w:pPr>
              <w:jc w:val="center"/>
              <w:rPr>
                <w:rFonts w:ascii="仿宋" w:eastAsia="仿宋" w:hAnsi="仿宋" w:cstheme="minorEastAsia"/>
                <w:bCs/>
                <w:sz w:val="24"/>
                <w:szCs w:val="24"/>
              </w:rPr>
            </w:pPr>
            <w:r w:rsidRPr="001327A5">
              <w:rPr>
                <w:rFonts w:ascii="仿宋" w:eastAsia="仿宋" w:hAnsi="仿宋" w:cstheme="minorEastAsia" w:hint="eastAsia"/>
                <w:bCs/>
                <w:sz w:val="24"/>
                <w:szCs w:val="24"/>
              </w:rPr>
              <w:t>5</w:t>
            </w:r>
          </w:p>
        </w:tc>
      </w:tr>
      <w:tr w:rsidR="00F32E7C" w:rsidRPr="001327A5">
        <w:trPr>
          <w:trHeight w:val="774"/>
          <w:jc w:val="center"/>
        </w:trPr>
        <w:tc>
          <w:tcPr>
            <w:tcW w:w="775" w:type="dxa"/>
            <w:vMerge/>
            <w:noWrap/>
            <w:vAlign w:val="center"/>
          </w:tcPr>
          <w:p w:rsidR="00F32E7C" w:rsidRPr="001327A5" w:rsidRDefault="00F32E7C">
            <w:pPr>
              <w:jc w:val="center"/>
              <w:rPr>
                <w:rFonts w:ascii="仿宋" w:eastAsia="仿宋" w:hAnsi="仿宋" w:cstheme="minorEastAsia"/>
                <w:b/>
                <w:bCs/>
                <w:sz w:val="24"/>
                <w:szCs w:val="24"/>
              </w:rPr>
            </w:pPr>
          </w:p>
        </w:tc>
        <w:tc>
          <w:tcPr>
            <w:tcW w:w="1380" w:type="dxa"/>
            <w:vMerge/>
            <w:noWrap/>
            <w:vAlign w:val="center"/>
          </w:tcPr>
          <w:p w:rsidR="00F32E7C" w:rsidRPr="001327A5" w:rsidRDefault="00F32E7C">
            <w:pPr>
              <w:jc w:val="center"/>
              <w:rPr>
                <w:rFonts w:ascii="仿宋" w:eastAsia="仿宋" w:hAnsi="仿宋" w:cstheme="minorEastAsia"/>
                <w:bCs/>
                <w:sz w:val="24"/>
                <w:szCs w:val="24"/>
              </w:rPr>
            </w:pPr>
          </w:p>
        </w:tc>
        <w:tc>
          <w:tcPr>
            <w:tcW w:w="5940" w:type="dxa"/>
            <w:noWrap/>
            <w:vAlign w:val="center"/>
          </w:tcPr>
          <w:p w:rsidR="00F32E7C" w:rsidRPr="001327A5" w:rsidRDefault="00F84D68">
            <w:pPr>
              <w:jc w:val="left"/>
              <w:rPr>
                <w:rFonts w:ascii="仿宋" w:eastAsia="仿宋" w:hAnsi="仿宋" w:cstheme="minorEastAsia"/>
                <w:bCs/>
                <w:sz w:val="24"/>
                <w:szCs w:val="24"/>
              </w:rPr>
            </w:pPr>
            <w:r w:rsidRPr="001327A5">
              <w:rPr>
                <w:rFonts w:ascii="仿宋" w:eastAsia="仿宋" w:hAnsi="仿宋" w:cstheme="minorEastAsia" w:hint="eastAsia"/>
                <w:sz w:val="24"/>
                <w:szCs w:val="24"/>
              </w:rPr>
              <w:t>接受招标单位及其主管部门对大额存单存放的账户的监督和检查，遇到重大情况须及时向招标单位汇报，并保证信息的真实性和准确性。</w:t>
            </w:r>
            <w:r w:rsidRPr="008D3C1C">
              <w:rPr>
                <w:rFonts w:ascii="仿宋" w:eastAsia="仿宋" w:hAnsi="仿宋" w:cs="宋体" w:hint="eastAsia"/>
                <w:b/>
                <w:kern w:val="0"/>
                <w:sz w:val="24"/>
                <w:szCs w:val="24"/>
              </w:rPr>
              <w:t>需提供书面承诺说明并加盖公章。</w:t>
            </w:r>
          </w:p>
        </w:tc>
        <w:tc>
          <w:tcPr>
            <w:tcW w:w="793" w:type="dxa"/>
            <w:noWrap/>
            <w:vAlign w:val="center"/>
          </w:tcPr>
          <w:p w:rsidR="00F32E7C" w:rsidRPr="001327A5" w:rsidRDefault="00F84D68">
            <w:pPr>
              <w:jc w:val="center"/>
              <w:rPr>
                <w:rFonts w:ascii="仿宋" w:eastAsia="仿宋" w:hAnsi="仿宋" w:cstheme="minorEastAsia"/>
                <w:bCs/>
                <w:sz w:val="24"/>
                <w:szCs w:val="24"/>
              </w:rPr>
            </w:pPr>
            <w:r w:rsidRPr="001327A5">
              <w:rPr>
                <w:rFonts w:ascii="仿宋" w:eastAsia="仿宋" w:hAnsi="仿宋" w:cstheme="minorEastAsia" w:hint="eastAsia"/>
                <w:bCs/>
                <w:sz w:val="24"/>
                <w:szCs w:val="24"/>
              </w:rPr>
              <w:t>5</w:t>
            </w:r>
          </w:p>
        </w:tc>
      </w:tr>
      <w:tr w:rsidR="00F32E7C" w:rsidRPr="001327A5">
        <w:trPr>
          <w:trHeight w:val="70"/>
          <w:jc w:val="center"/>
        </w:trPr>
        <w:tc>
          <w:tcPr>
            <w:tcW w:w="775" w:type="dxa"/>
            <w:vMerge/>
            <w:noWrap/>
            <w:vAlign w:val="center"/>
          </w:tcPr>
          <w:p w:rsidR="00F32E7C" w:rsidRPr="001327A5" w:rsidRDefault="00F32E7C">
            <w:pPr>
              <w:jc w:val="center"/>
              <w:rPr>
                <w:rFonts w:ascii="仿宋" w:eastAsia="仿宋" w:hAnsi="仿宋" w:cstheme="minorEastAsia"/>
                <w:b/>
                <w:bCs/>
                <w:sz w:val="24"/>
                <w:szCs w:val="24"/>
              </w:rPr>
            </w:pPr>
          </w:p>
        </w:tc>
        <w:tc>
          <w:tcPr>
            <w:tcW w:w="1380" w:type="dxa"/>
            <w:vMerge/>
            <w:noWrap/>
            <w:vAlign w:val="center"/>
          </w:tcPr>
          <w:p w:rsidR="00F32E7C" w:rsidRPr="001327A5" w:rsidRDefault="00F32E7C">
            <w:pPr>
              <w:jc w:val="center"/>
              <w:rPr>
                <w:rFonts w:ascii="仿宋" w:eastAsia="仿宋" w:hAnsi="仿宋" w:cstheme="minorEastAsia"/>
                <w:bCs/>
                <w:sz w:val="24"/>
                <w:szCs w:val="24"/>
              </w:rPr>
            </w:pPr>
          </w:p>
        </w:tc>
        <w:tc>
          <w:tcPr>
            <w:tcW w:w="5940" w:type="dxa"/>
            <w:noWrap/>
            <w:vAlign w:val="center"/>
          </w:tcPr>
          <w:p w:rsidR="00F32E7C" w:rsidRPr="001327A5" w:rsidRDefault="00F84D68">
            <w:pPr>
              <w:jc w:val="left"/>
              <w:rPr>
                <w:rFonts w:ascii="仿宋" w:eastAsia="仿宋" w:hAnsi="仿宋" w:cstheme="minorEastAsia"/>
                <w:sz w:val="24"/>
                <w:szCs w:val="24"/>
              </w:rPr>
            </w:pPr>
            <w:r w:rsidRPr="001327A5">
              <w:rPr>
                <w:rFonts w:ascii="仿宋" w:eastAsia="仿宋" w:hAnsi="仿宋" w:cstheme="minorEastAsia" w:hint="eastAsia"/>
                <w:sz w:val="24"/>
                <w:szCs w:val="24"/>
              </w:rPr>
              <w:t>提供业务办理绿色通道。</w:t>
            </w:r>
            <w:r w:rsidRPr="008D3C1C">
              <w:rPr>
                <w:rFonts w:ascii="仿宋" w:eastAsia="仿宋" w:hAnsi="仿宋" w:cs="宋体" w:hint="eastAsia"/>
                <w:b/>
                <w:kern w:val="0"/>
                <w:sz w:val="24"/>
                <w:szCs w:val="24"/>
              </w:rPr>
              <w:t>需提供书面承诺说明并加盖公章。</w:t>
            </w:r>
          </w:p>
        </w:tc>
        <w:tc>
          <w:tcPr>
            <w:tcW w:w="793" w:type="dxa"/>
            <w:noWrap/>
            <w:vAlign w:val="center"/>
          </w:tcPr>
          <w:p w:rsidR="00F32E7C" w:rsidRPr="001327A5" w:rsidRDefault="00F84D68">
            <w:pPr>
              <w:jc w:val="center"/>
              <w:rPr>
                <w:rFonts w:ascii="仿宋" w:eastAsia="仿宋" w:hAnsi="仿宋" w:cstheme="minorEastAsia"/>
                <w:bCs/>
                <w:sz w:val="24"/>
                <w:szCs w:val="24"/>
              </w:rPr>
            </w:pPr>
            <w:r w:rsidRPr="001327A5">
              <w:rPr>
                <w:rFonts w:ascii="仿宋" w:eastAsia="仿宋" w:hAnsi="仿宋" w:cstheme="minorEastAsia" w:hint="eastAsia"/>
                <w:bCs/>
                <w:sz w:val="24"/>
                <w:szCs w:val="24"/>
              </w:rPr>
              <w:t>5</w:t>
            </w:r>
          </w:p>
        </w:tc>
      </w:tr>
      <w:tr w:rsidR="00F32E7C" w:rsidRPr="001327A5">
        <w:trPr>
          <w:trHeight w:val="70"/>
          <w:jc w:val="center"/>
        </w:trPr>
        <w:tc>
          <w:tcPr>
            <w:tcW w:w="775" w:type="dxa"/>
            <w:noWrap/>
            <w:vAlign w:val="center"/>
          </w:tcPr>
          <w:p w:rsidR="00F32E7C" w:rsidRPr="001327A5" w:rsidRDefault="00F84D68">
            <w:pPr>
              <w:jc w:val="center"/>
              <w:rPr>
                <w:rFonts w:ascii="仿宋" w:eastAsia="仿宋" w:hAnsi="仿宋" w:cstheme="minorEastAsia"/>
                <w:b/>
                <w:bCs/>
                <w:sz w:val="24"/>
                <w:szCs w:val="24"/>
              </w:rPr>
            </w:pPr>
            <w:r w:rsidRPr="001327A5">
              <w:rPr>
                <w:rFonts w:ascii="仿宋" w:eastAsia="仿宋" w:hAnsi="仿宋" w:cstheme="minorEastAsia" w:hint="eastAsia"/>
                <w:b/>
                <w:bCs/>
                <w:sz w:val="24"/>
                <w:szCs w:val="24"/>
              </w:rPr>
              <w:lastRenderedPageBreak/>
              <w:t>2</w:t>
            </w:r>
          </w:p>
        </w:tc>
        <w:tc>
          <w:tcPr>
            <w:tcW w:w="7320" w:type="dxa"/>
            <w:gridSpan w:val="2"/>
            <w:noWrap/>
            <w:vAlign w:val="center"/>
          </w:tcPr>
          <w:p w:rsidR="00F32E7C" w:rsidRPr="001327A5" w:rsidRDefault="00F84D68">
            <w:pPr>
              <w:jc w:val="left"/>
              <w:rPr>
                <w:rFonts w:ascii="仿宋" w:eastAsia="仿宋" w:hAnsi="仿宋" w:cstheme="minorEastAsia"/>
                <w:b/>
                <w:sz w:val="24"/>
                <w:szCs w:val="24"/>
              </w:rPr>
            </w:pPr>
            <w:r w:rsidRPr="001327A5">
              <w:rPr>
                <w:rFonts w:ascii="仿宋" w:eastAsia="仿宋" w:hAnsi="仿宋" w:cstheme="minorEastAsia" w:hint="eastAsia"/>
                <w:b/>
                <w:sz w:val="24"/>
                <w:szCs w:val="24"/>
              </w:rPr>
              <w:t>价格分</w:t>
            </w:r>
            <w:r w:rsidRPr="001327A5">
              <w:rPr>
                <w:rFonts w:ascii="仿宋" w:eastAsia="仿宋" w:hAnsi="仿宋" w:cs="宋体"/>
                <w:b/>
                <w:kern w:val="0"/>
                <w:sz w:val="24"/>
                <w:shd w:val="clear" w:color="auto" w:fill="FFFFFF" w:themeFill="background1"/>
              </w:rPr>
              <w:t>采用</w:t>
            </w:r>
            <w:r w:rsidRPr="001327A5">
              <w:rPr>
                <w:rFonts w:ascii="仿宋" w:eastAsia="仿宋" w:hAnsi="仿宋" w:cs="宋体" w:hint="eastAsia"/>
                <w:b/>
                <w:kern w:val="0"/>
                <w:sz w:val="24"/>
                <w:shd w:val="clear" w:color="auto" w:fill="FFFFFF" w:themeFill="background1"/>
              </w:rPr>
              <w:t>高价</w:t>
            </w:r>
            <w:r w:rsidRPr="001327A5">
              <w:rPr>
                <w:rFonts w:ascii="仿宋" w:eastAsia="仿宋" w:hAnsi="仿宋" w:cs="宋体"/>
                <w:b/>
                <w:kern w:val="0"/>
                <w:sz w:val="24"/>
                <w:shd w:val="clear" w:color="auto" w:fill="FFFFFF" w:themeFill="background1"/>
              </w:rPr>
              <w:t>优先法计算</w:t>
            </w:r>
            <w:r w:rsidRPr="001327A5">
              <w:rPr>
                <w:rFonts w:ascii="仿宋" w:eastAsia="仿宋" w:hAnsi="仿宋" w:cs="宋体" w:hint="eastAsia"/>
                <w:b/>
                <w:kern w:val="0"/>
                <w:sz w:val="24"/>
                <w:shd w:val="clear" w:color="auto" w:fill="FFFFFF" w:themeFill="background1"/>
              </w:rPr>
              <w:t>。</w:t>
            </w:r>
          </w:p>
        </w:tc>
        <w:tc>
          <w:tcPr>
            <w:tcW w:w="793" w:type="dxa"/>
            <w:noWrap/>
            <w:vAlign w:val="center"/>
          </w:tcPr>
          <w:p w:rsidR="00F32E7C" w:rsidRPr="001327A5" w:rsidRDefault="00F84D68">
            <w:pPr>
              <w:jc w:val="center"/>
              <w:rPr>
                <w:rFonts w:ascii="仿宋" w:eastAsia="仿宋" w:hAnsi="仿宋" w:cstheme="minorEastAsia"/>
                <w:b/>
                <w:bCs/>
                <w:sz w:val="24"/>
                <w:szCs w:val="24"/>
              </w:rPr>
            </w:pPr>
            <w:r w:rsidRPr="001327A5">
              <w:rPr>
                <w:rFonts w:ascii="仿宋" w:eastAsia="仿宋" w:hAnsi="仿宋" w:cstheme="minorEastAsia" w:hint="eastAsia"/>
                <w:b/>
                <w:bCs/>
                <w:sz w:val="24"/>
                <w:szCs w:val="24"/>
              </w:rPr>
              <w:t>55</w:t>
            </w:r>
          </w:p>
        </w:tc>
      </w:tr>
      <w:tr w:rsidR="00F32E7C" w:rsidRPr="001327A5">
        <w:trPr>
          <w:jc w:val="center"/>
        </w:trPr>
        <w:tc>
          <w:tcPr>
            <w:tcW w:w="775" w:type="dxa"/>
            <w:noWrap/>
            <w:vAlign w:val="center"/>
          </w:tcPr>
          <w:p w:rsidR="00F32E7C" w:rsidRPr="001327A5" w:rsidRDefault="00F84D68">
            <w:pPr>
              <w:jc w:val="center"/>
              <w:rPr>
                <w:rFonts w:ascii="仿宋" w:eastAsia="仿宋" w:hAnsi="仿宋" w:cstheme="minorEastAsia"/>
                <w:b/>
                <w:bCs/>
                <w:sz w:val="24"/>
                <w:szCs w:val="24"/>
              </w:rPr>
            </w:pPr>
            <w:r w:rsidRPr="001327A5">
              <w:rPr>
                <w:rFonts w:ascii="仿宋" w:eastAsia="仿宋" w:hAnsi="仿宋" w:cstheme="minorEastAsia" w:hint="eastAsia"/>
                <w:b/>
                <w:bCs/>
                <w:sz w:val="24"/>
                <w:szCs w:val="24"/>
              </w:rPr>
              <w:t>2-1</w:t>
            </w:r>
          </w:p>
        </w:tc>
        <w:tc>
          <w:tcPr>
            <w:tcW w:w="1380" w:type="dxa"/>
            <w:noWrap/>
            <w:vAlign w:val="center"/>
          </w:tcPr>
          <w:p w:rsidR="00F32E7C" w:rsidRPr="001327A5" w:rsidRDefault="00F84D68">
            <w:pPr>
              <w:jc w:val="center"/>
              <w:rPr>
                <w:rFonts w:ascii="仿宋" w:eastAsia="仿宋" w:hAnsi="仿宋" w:cstheme="minorEastAsia"/>
                <w:bCs/>
                <w:sz w:val="24"/>
                <w:szCs w:val="24"/>
              </w:rPr>
            </w:pPr>
            <w:r w:rsidRPr="001327A5">
              <w:rPr>
                <w:rFonts w:ascii="仿宋" w:eastAsia="仿宋" w:hAnsi="仿宋" w:cstheme="minorEastAsia" w:hint="eastAsia"/>
                <w:bCs/>
                <w:sz w:val="24"/>
                <w:szCs w:val="24"/>
              </w:rPr>
              <w:t>利率水平F3（30分）</w:t>
            </w:r>
          </w:p>
        </w:tc>
        <w:tc>
          <w:tcPr>
            <w:tcW w:w="5940" w:type="dxa"/>
            <w:noWrap/>
            <w:vAlign w:val="center"/>
          </w:tcPr>
          <w:p w:rsidR="00F32E7C" w:rsidRPr="001327A5" w:rsidRDefault="00F84D68">
            <w:pPr>
              <w:jc w:val="left"/>
              <w:rPr>
                <w:rFonts w:ascii="仿宋" w:eastAsia="仿宋" w:hAnsi="仿宋" w:cstheme="minorEastAsia"/>
                <w:bCs/>
                <w:sz w:val="24"/>
                <w:szCs w:val="24"/>
              </w:rPr>
            </w:pPr>
            <w:r w:rsidRPr="001327A5">
              <w:rPr>
                <w:rFonts w:ascii="仿宋" w:eastAsia="仿宋" w:hAnsi="仿宋" w:cs="宋体"/>
                <w:kern w:val="0"/>
                <w:sz w:val="24"/>
                <w:shd w:val="clear" w:color="auto" w:fill="FFFFFF" w:themeFill="background1"/>
              </w:rPr>
              <w:t>即满足</w:t>
            </w:r>
            <w:r w:rsidRPr="001327A5">
              <w:rPr>
                <w:rFonts w:ascii="仿宋" w:eastAsia="仿宋" w:hAnsi="仿宋" w:cs="宋体" w:hint="eastAsia"/>
                <w:kern w:val="0"/>
                <w:sz w:val="24"/>
                <w:shd w:val="clear" w:color="auto" w:fill="FFFFFF" w:themeFill="background1"/>
              </w:rPr>
              <w:t>招标</w:t>
            </w:r>
            <w:r w:rsidRPr="001327A5">
              <w:rPr>
                <w:rFonts w:ascii="仿宋" w:eastAsia="仿宋" w:hAnsi="仿宋" w:cs="宋体"/>
                <w:kern w:val="0"/>
                <w:sz w:val="24"/>
                <w:shd w:val="clear" w:color="auto" w:fill="FFFFFF" w:themeFill="background1"/>
              </w:rPr>
              <w:t>文件要求且</w:t>
            </w:r>
            <w:r w:rsidRPr="001327A5">
              <w:rPr>
                <w:rFonts w:ascii="仿宋" w:eastAsia="仿宋" w:hAnsi="仿宋" w:cstheme="minorEastAsia" w:hint="eastAsia"/>
                <w:bCs/>
                <w:sz w:val="24"/>
                <w:szCs w:val="24"/>
              </w:rPr>
              <w:t>实际存款利率（一年期）最高</w:t>
            </w:r>
            <w:r w:rsidRPr="001327A5">
              <w:rPr>
                <w:rFonts w:ascii="仿宋" w:eastAsia="仿宋" w:hAnsi="仿宋" w:cs="宋体"/>
                <w:kern w:val="0"/>
                <w:sz w:val="24"/>
                <w:shd w:val="clear" w:color="auto" w:fill="FFFFFF" w:themeFill="background1"/>
              </w:rPr>
              <w:t>的</w:t>
            </w:r>
            <w:r w:rsidRPr="001327A5">
              <w:rPr>
                <w:rFonts w:ascii="仿宋" w:eastAsia="仿宋" w:hAnsi="仿宋" w:cs="宋体" w:hint="eastAsia"/>
                <w:kern w:val="0"/>
                <w:sz w:val="24"/>
                <w:shd w:val="clear" w:color="auto" w:fill="FFFFFF" w:themeFill="background1"/>
              </w:rPr>
              <w:t>投标单位</w:t>
            </w:r>
            <w:r w:rsidRPr="001327A5">
              <w:rPr>
                <w:rFonts w:ascii="仿宋" w:eastAsia="仿宋" w:hAnsi="仿宋" w:cs="宋体"/>
                <w:kern w:val="0"/>
                <w:sz w:val="24"/>
                <w:shd w:val="clear" w:color="auto" w:fill="FFFFFF" w:themeFill="background1"/>
              </w:rPr>
              <w:t>的</w:t>
            </w:r>
            <w:r w:rsidRPr="001327A5">
              <w:rPr>
                <w:rFonts w:ascii="仿宋" w:eastAsia="仿宋" w:hAnsi="仿宋" w:cs="宋体" w:hint="eastAsia"/>
                <w:kern w:val="0"/>
                <w:sz w:val="24"/>
                <w:shd w:val="clear" w:color="auto" w:fill="FFFFFF" w:themeFill="background1"/>
              </w:rPr>
              <w:t>投标报价</w:t>
            </w:r>
            <w:r w:rsidRPr="001327A5">
              <w:rPr>
                <w:rFonts w:ascii="仿宋" w:eastAsia="仿宋" w:hAnsi="仿宋" w:cs="宋体"/>
                <w:kern w:val="0"/>
                <w:sz w:val="24"/>
                <w:shd w:val="clear" w:color="auto" w:fill="FFFFFF" w:themeFill="background1"/>
              </w:rPr>
              <w:t>为</w:t>
            </w:r>
            <w:r w:rsidRPr="001327A5">
              <w:rPr>
                <w:rFonts w:ascii="仿宋" w:eastAsia="仿宋" w:hAnsi="仿宋" w:cs="宋体" w:hint="eastAsia"/>
                <w:kern w:val="0"/>
                <w:sz w:val="24"/>
                <w:shd w:val="clear" w:color="auto" w:fill="FFFFFF" w:themeFill="background1"/>
              </w:rPr>
              <w:t>评标</w:t>
            </w:r>
            <w:r w:rsidRPr="001327A5">
              <w:rPr>
                <w:rFonts w:ascii="仿宋" w:eastAsia="仿宋" w:hAnsi="仿宋" w:cs="宋体"/>
                <w:kern w:val="0"/>
                <w:sz w:val="24"/>
                <w:shd w:val="clear" w:color="auto" w:fill="FFFFFF" w:themeFill="background1"/>
              </w:rPr>
              <w:t>基准价，其价格分为满分。其他</w:t>
            </w:r>
            <w:r w:rsidRPr="001327A5">
              <w:rPr>
                <w:rFonts w:ascii="仿宋" w:eastAsia="仿宋" w:hAnsi="仿宋" w:cs="宋体" w:hint="eastAsia"/>
                <w:kern w:val="0"/>
                <w:sz w:val="24"/>
                <w:shd w:val="clear" w:color="auto" w:fill="FFFFFF" w:themeFill="background1"/>
              </w:rPr>
              <w:t>投标单位</w:t>
            </w:r>
            <w:r w:rsidRPr="001327A5">
              <w:rPr>
                <w:rFonts w:ascii="仿宋" w:eastAsia="仿宋" w:hAnsi="仿宋" w:cs="宋体"/>
                <w:kern w:val="0"/>
                <w:sz w:val="24"/>
                <w:shd w:val="clear" w:color="auto" w:fill="FFFFFF" w:themeFill="background1"/>
              </w:rPr>
              <w:t>的价格分</w:t>
            </w:r>
            <w:bookmarkStart w:id="0" w:name="_Hlk120780847"/>
            <w:r w:rsidRPr="001327A5">
              <w:rPr>
                <w:rFonts w:ascii="仿宋" w:eastAsia="仿宋" w:hAnsi="仿宋" w:cs="宋体"/>
                <w:kern w:val="0"/>
                <w:sz w:val="24"/>
                <w:shd w:val="clear" w:color="auto" w:fill="FFFFFF" w:themeFill="background1"/>
              </w:rPr>
              <w:t>统一</w:t>
            </w:r>
            <w:bookmarkEnd w:id="0"/>
            <w:r w:rsidRPr="001327A5">
              <w:rPr>
                <w:rFonts w:ascii="仿宋" w:eastAsia="仿宋" w:hAnsi="仿宋" w:cs="宋体"/>
                <w:kern w:val="0"/>
                <w:sz w:val="24"/>
                <w:shd w:val="clear" w:color="auto" w:fill="FFFFFF" w:themeFill="background1"/>
              </w:rPr>
              <w:t>按照下列公式计算：</w:t>
            </w:r>
            <w:r w:rsidRPr="001327A5">
              <w:rPr>
                <w:rFonts w:ascii="仿宋" w:eastAsia="仿宋" w:hAnsi="仿宋" w:cs="宋体" w:hint="eastAsia"/>
                <w:kern w:val="0"/>
                <w:sz w:val="24"/>
                <w:shd w:val="clear" w:color="auto" w:fill="FFFFFF" w:themeFill="background1"/>
              </w:rPr>
              <w:t>投标</w:t>
            </w:r>
            <w:r w:rsidRPr="001327A5">
              <w:rPr>
                <w:rFonts w:ascii="仿宋" w:eastAsia="仿宋" w:hAnsi="仿宋" w:cs="宋体"/>
                <w:kern w:val="0"/>
                <w:sz w:val="24"/>
                <w:shd w:val="clear" w:color="auto" w:fill="FFFFFF" w:themeFill="background1"/>
              </w:rPr>
              <w:t>报价得分=（</w:t>
            </w:r>
            <w:r w:rsidRPr="001327A5">
              <w:rPr>
                <w:rFonts w:ascii="仿宋" w:eastAsia="仿宋" w:hAnsi="仿宋" w:cs="仿宋" w:hint="eastAsia"/>
                <w:sz w:val="24"/>
              </w:rPr>
              <w:t>有效投标单位报价</w:t>
            </w:r>
            <w:r w:rsidRPr="001327A5">
              <w:rPr>
                <w:rFonts w:ascii="仿宋" w:eastAsia="仿宋" w:hAnsi="仿宋" w:cs="宋体"/>
                <w:kern w:val="0"/>
                <w:sz w:val="24"/>
                <w:shd w:val="clear" w:color="auto" w:fill="FFFFFF" w:themeFill="background1"/>
              </w:rPr>
              <w:t>／</w:t>
            </w:r>
            <w:r w:rsidRPr="001327A5">
              <w:rPr>
                <w:rFonts w:ascii="仿宋" w:eastAsia="仿宋" w:hAnsi="仿宋" w:cs="宋体" w:hint="eastAsia"/>
                <w:kern w:val="0"/>
                <w:sz w:val="24"/>
                <w:shd w:val="clear" w:color="auto" w:fill="FFFFFF" w:themeFill="background1"/>
              </w:rPr>
              <w:t>评标</w:t>
            </w:r>
            <w:r w:rsidRPr="001327A5">
              <w:rPr>
                <w:rFonts w:ascii="仿宋" w:eastAsia="仿宋" w:hAnsi="仿宋" w:cs="宋体"/>
                <w:kern w:val="0"/>
                <w:sz w:val="24"/>
                <w:shd w:val="clear" w:color="auto" w:fill="FFFFFF" w:themeFill="background1"/>
              </w:rPr>
              <w:t>基准价）×</w:t>
            </w:r>
            <w:r w:rsidRPr="001327A5">
              <w:rPr>
                <w:rFonts w:ascii="仿宋" w:eastAsia="仿宋" w:hAnsi="仿宋" w:cs="宋体" w:hint="eastAsia"/>
                <w:kern w:val="0"/>
                <w:sz w:val="24"/>
                <w:shd w:val="clear" w:color="auto" w:fill="FFFFFF" w:themeFill="background1"/>
              </w:rPr>
              <w:t>价格分值</w:t>
            </w:r>
            <w:r w:rsidRPr="001327A5">
              <w:rPr>
                <w:rFonts w:ascii="仿宋" w:eastAsia="仿宋" w:hAnsi="仿宋" w:cstheme="minorEastAsia" w:hint="eastAsia"/>
                <w:bCs/>
                <w:sz w:val="24"/>
                <w:szCs w:val="24"/>
              </w:rPr>
              <w:t>（</w:t>
            </w:r>
            <w:r w:rsidRPr="001327A5">
              <w:rPr>
                <w:rFonts w:ascii="仿宋" w:eastAsia="仿宋" w:hAnsi="仿宋" w:cs="宋体" w:hint="eastAsia"/>
                <w:kern w:val="0"/>
                <w:sz w:val="24"/>
                <w:szCs w:val="24"/>
              </w:rPr>
              <w:t>经四舍五入后保留两位小数</w:t>
            </w:r>
            <w:r w:rsidRPr="001327A5">
              <w:rPr>
                <w:rFonts w:ascii="仿宋" w:eastAsia="仿宋" w:hAnsi="仿宋" w:cstheme="minorEastAsia" w:hint="eastAsia"/>
                <w:bCs/>
                <w:sz w:val="24"/>
                <w:szCs w:val="24"/>
              </w:rPr>
              <w:t>）。</w:t>
            </w:r>
            <w:r w:rsidRPr="008D3C1C">
              <w:rPr>
                <w:rFonts w:ascii="仿宋" w:eastAsia="仿宋" w:hAnsi="仿宋" w:cstheme="minorEastAsia" w:hint="eastAsia"/>
                <w:b/>
                <w:bCs/>
                <w:sz w:val="24"/>
                <w:szCs w:val="24"/>
              </w:rPr>
              <w:t>需提供报价单</w:t>
            </w:r>
            <w:r w:rsidRPr="008D3C1C">
              <w:rPr>
                <w:rFonts w:ascii="仿宋" w:eastAsia="仿宋" w:hAnsi="仿宋" w:cs="宋体" w:hint="eastAsia"/>
                <w:b/>
                <w:kern w:val="0"/>
                <w:sz w:val="24"/>
                <w:szCs w:val="24"/>
              </w:rPr>
              <w:t>并加盖公章。</w:t>
            </w:r>
          </w:p>
        </w:tc>
        <w:tc>
          <w:tcPr>
            <w:tcW w:w="793" w:type="dxa"/>
            <w:noWrap/>
            <w:vAlign w:val="center"/>
          </w:tcPr>
          <w:p w:rsidR="00F32E7C" w:rsidRPr="001327A5" w:rsidRDefault="00F84D68">
            <w:pPr>
              <w:jc w:val="center"/>
              <w:rPr>
                <w:rFonts w:ascii="仿宋" w:eastAsia="仿宋" w:hAnsi="仿宋" w:cstheme="minorEastAsia"/>
                <w:bCs/>
                <w:sz w:val="24"/>
                <w:szCs w:val="24"/>
              </w:rPr>
            </w:pPr>
            <w:r w:rsidRPr="001327A5">
              <w:rPr>
                <w:rFonts w:ascii="仿宋" w:eastAsia="仿宋" w:hAnsi="仿宋" w:cstheme="minorEastAsia" w:hint="eastAsia"/>
                <w:bCs/>
                <w:sz w:val="24"/>
                <w:szCs w:val="24"/>
              </w:rPr>
              <w:t>30</w:t>
            </w:r>
          </w:p>
        </w:tc>
      </w:tr>
      <w:tr w:rsidR="00F32E7C" w:rsidRPr="001327A5">
        <w:trPr>
          <w:jc w:val="center"/>
        </w:trPr>
        <w:tc>
          <w:tcPr>
            <w:tcW w:w="775" w:type="dxa"/>
            <w:noWrap/>
            <w:vAlign w:val="center"/>
          </w:tcPr>
          <w:p w:rsidR="00F32E7C" w:rsidRPr="001327A5" w:rsidRDefault="00F84D68">
            <w:pPr>
              <w:jc w:val="center"/>
              <w:rPr>
                <w:rFonts w:ascii="仿宋" w:eastAsia="仿宋" w:hAnsi="仿宋" w:cstheme="minorEastAsia"/>
                <w:b/>
                <w:bCs/>
                <w:sz w:val="24"/>
                <w:szCs w:val="24"/>
              </w:rPr>
            </w:pPr>
            <w:r w:rsidRPr="001327A5">
              <w:rPr>
                <w:rFonts w:ascii="仿宋" w:eastAsia="仿宋" w:hAnsi="仿宋" w:cstheme="minorEastAsia" w:hint="eastAsia"/>
                <w:b/>
                <w:bCs/>
                <w:sz w:val="24"/>
                <w:szCs w:val="24"/>
              </w:rPr>
              <w:t>2-2</w:t>
            </w:r>
          </w:p>
        </w:tc>
        <w:tc>
          <w:tcPr>
            <w:tcW w:w="1380" w:type="dxa"/>
            <w:noWrap/>
            <w:vAlign w:val="center"/>
          </w:tcPr>
          <w:p w:rsidR="00F32E7C" w:rsidRPr="001327A5" w:rsidRDefault="00F84D68">
            <w:pPr>
              <w:jc w:val="center"/>
              <w:rPr>
                <w:rFonts w:ascii="仿宋" w:eastAsia="仿宋" w:hAnsi="仿宋" w:cstheme="minorEastAsia"/>
                <w:bCs/>
                <w:sz w:val="24"/>
                <w:szCs w:val="24"/>
              </w:rPr>
            </w:pPr>
            <w:r w:rsidRPr="001327A5">
              <w:rPr>
                <w:rFonts w:ascii="仿宋" w:eastAsia="仿宋" w:hAnsi="仿宋" w:cstheme="minorEastAsia" w:hint="eastAsia"/>
                <w:bCs/>
                <w:sz w:val="24"/>
                <w:szCs w:val="24"/>
              </w:rPr>
              <w:t>支持医院发展建设F4（25分）</w:t>
            </w:r>
          </w:p>
        </w:tc>
        <w:tc>
          <w:tcPr>
            <w:tcW w:w="5940" w:type="dxa"/>
            <w:noWrap/>
            <w:vAlign w:val="center"/>
          </w:tcPr>
          <w:p w:rsidR="00F32E7C" w:rsidRPr="001327A5" w:rsidRDefault="00F84D68">
            <w:pPr>
              <w:jc w:val="left"/>
              <w:rPr>
                <w:rFonts w:ascii="仿宋" w:eastAsia="仿宋" w:hAnsi="仿宋" w:cstheme="minorEastAsia"/>
                <w:bCs/>
                <w:sz w:val="24"/>
                <w:szCs w:val="24"/>
              </w:rPr>
            </w:pPr>
            <w:r w:rsidRPr="001327A5">
              <w:rPr>
                <w:rFonts w:ascii="仿宋" w:eastAsia="仿宋" w:hAnsi="仿宋" w:cs="宋体"/>
                <w:kern w:val="0"/>
                <w:sz w:val="24"/>
                <w:shd w:val="clear" w:color="auto" w:fill="FFFFFF" w:themeFill="background1"/>
              </w:rPr>
              <w:t>即满足</w:t>
            </w:r>
            <w:r w:rsidRPr="001327A5">
              <w:rPr>
                <w:rFonts w:ascii="仿宋" w:eastAsia="仿宋" w:hAnsi="仿宋" w:cs="宋体" w:hint="eastAsia"/>
                <w:kern w:val="0"/>
                <w:sz w:val="24"/>
                <w:shd w:val="clear" w:color="auto" w:fill="FFFFFF" w:themeFill="background1"/>
              </w:rPr>
              <w:t>招标</w:t>
            </w:r>
            <w:r w:rsidRPr="001327A5">
              <w:rPr>
                <w:rFonts w:ascii="仿宋" w:eastAsia="仿宋" w:hAnsi="仿宋" w:cs="宋体"/>
                <w:kern w:val="0"/>
                <w:sz w:val="24"/>
                <w:shd w:val="clear" w:color="auto" w:fill="FFFFFF" w:themeFill="background1"/>
              </w:rPr>
              <w:t>文件要求且</w:t>
            </w:r>
            <w:r w:rsidRPr="001327A5">
              <w:rPr>
                <w:rFonts w:ascii="仿宋" w:eastAsia="仿宋" w:hAnsi="仿宋" w:cstheme="minorEastAsia" w:hint="eastAsia"/>
                <w:bCs/>
                <w:sz w:val="24"/>
                <w:szCs w:val="24"/>
              </w:rPr>
              <w:t>支持医院发展建设及服务流程改造力度的投入额最高</w:t>
            </w:r>
            <w:r w:rsidRPr="001327A5">
              <w:rPr>
                <w:rFonts w:ascii="仿宋" w:eastAsia="仿宋" w:hAnsi="仿宋" w:cs="宋体"/>
                <w:kern w:val="0"/>
                <w:sz w:val="24"/>
                <w:shd w:val="clear" w:color="auto" w:fill="FFFFFF" w:themeFill="background1"/>
              </w:rPr>
              <w:t>的</w:t>
            </w:r>
            <w:r w:rsidRPr="001327A5">
              <w:rPr>
                <w:rFonts w:ascii="仿宋" w:eastAsia="仿宋" w:hAnsi="仿宋" w:cs="宋体" w:hint="eastAsia"/>
                <w:kern w:val="0"/>
                <w:sz w:val="24"/>
                <w:shd w:val="clear" w:color="auto" w:fill="FFFFFF" w:themeFill="background1"/>
              </w:rPr>
              <w:t>投标单位</w:t>
            </w:r>
            <w:r w:rsidRPr="001327A5">
              <w:rPr>
                <w:rFonts w:ascii="仿宋" w:eastAsia="仿宋" w:hAnsi="仿宋" w:cs="宋体"/>
                <w:kern w:val="0"/>
                <w:sz w:val="24"/>
                <w:shd w:val="clear" w:color="auto" w:fill="FFFFFF" w:themeFill="background1"/>
              </w:rPr>
              <w:t>的</w:t>
            </w:r>
            <w:r w:rsidRPr="001327A5">
              <w:rPr>
                <w:rFonts w:ascii="仿宋" w:eastAsia="仿宋" w:hAnsi="仿宋" w:cs="宋体" w:hint="eastAsia"/>
                <w:kern w:val="0"/>
                <w:sz w:val="24"/>
                <w:shd w:val="clear" w:color="auto" w:fill="FFFFFF" w:themeFill="background1"/>
              </w:rPr>
              <w:t>投标报价</w:t>
            </w:r>
            <w:r w:rsidRPr="001327A5">
              <w:rPr>
                <w:rFonts w:ascii="仿宋" w:eastAsia="仿宋" w:hAnsi="仿宋" w:cs="宋体"/>
                <w:kern w:val="0"/>
                <w:sz w:val="24"/>
                <w:shd w:val="clear" w:color="auto" w:fill="FFFFFF" w:themeFill="background1"/>
              </w:rPr>
              <w:t>为</w:t>
            </w:r>
            <w:r w:rsidRPr="001327A5">
              <w:rPr>
                <w:rFonts w:ascii="仿宋" w:eastAsia="仿宋" w:hAnsi="仿宋" w:cs="宋体" w:hint="eastAsia"/>
                <w:kern w:val="0"/>
                <w:sz w:val="24"/>
                <w:shd w:val="clear" w:color="auto" w:fill="FFFFFF" w:themeFill="background1"/>
              </w:rPr>
              <w:t>评标</w:t>
            </w:r>
            <w:r w:rsidRPr="001327A5">
              <w:rPr>
                <w:rFonts w:ascii="仿宋" w:eastAsia="仿宋" w:hAnsi="仿宋" w:cs="宋体"/>
                <w:kern w:val="0"/>
                <w:sz w:val="24"/>
                <w:shd w:val="clear" w:color="auto" w:fill="FFFFFF" w:themeFill="background1"/>
              </w:rPr>
              <w:t>基准价，其价格分为满分。其他</w:t>
            </w:r>
            <w:r w:rsidRPr="001327A5">
              <w:rPr>
                <w:rFonts w:ascii="仿宋" w:eastAsia="仿宋" w:hAnsi="仿宋" w:cs="宋体" w:hint="eastAsia"/>
                <w:kern w:val="0"/>
                <w:sz w:val="24"/>
                <w:shd w:val="clear" w:color="auto" w:fill="FFFFFF" w:themeFill="background1"/>
              </w:rPr>
              <w:t>投标单位</w:t>
            </w:r>
            <w:r w:rsidRPr="001327A5">
              <w:rPr>
                <w:rFonts w:ascii="仿宋" w:eastAsia="仿宋" w:hAnsi="仿宋" w:cs="宋体"/>
                <w:kern w:val="0"/>
                <w:sz w:val="24"/>
                <w:shd w:val="clear" w:color="auto" w:fill="FFFFFF" w:themeFill="background1"/>
              </w:rPr>
              <w:t>的价格分统一按照下列公式计算：</w:t>
            </w:r>
            <w:r w:rsidRPr="001327A5">
              <w:rPr>
                <w:rFonts w:ascii="仿宋" w:eastAsia="仿宋" w:hAnsi="仿宋" w:cs="宋体" w:hint="eastAsia"/>
                <w:kern w:val="0"/>
                <w:sz w:val="24"/>
                <w:shd w:val="clear" w:color="auto" w:fill="FFFFFF" w:themeFill="background1"/>
              </w:rPr>
              <w:t>投标</w:t>
            </w:r>
            <w:r w:rsidRPr="001327A5">
              <w:rPr>
                <w:rFonts w:ascii="仿宋" w:eastAsia="仿宋" w:hAnsi="仿宋" w:cs="宋体"/>
                <w:kern w:val="0"/>
                <w:sz w:val="24"/>
                <w:shd w:val="clear" w:color="auto" w:fill="FFFFFF" w:themeFill="background1"/>
              </w:rPr>
              <w:t>报价得分=（</w:t>
            </w:r>
            <w:r w:rsidRPr="001327A5">
              <w:rPr>
                <w:rFonts w:ascii="仿宋" w:eastAsia="仿宋" w:hAnsi="仿宋" w:cs="仿宋" w:hint="eastAsia"/>
                <w:sz w:val="24"/>
              </w:rPr>
              <w:t>有效投标单位报价</w:t>
            </w:r>
            <w:r w:rsidRPr="001327A5">
              <w:rPr>
                <w:rFonts w:ascii="仿宋" w:eastAsia="仿宋" w:hAnsi="仿宋" w:cs="宋体"/>
                <w:kern w:val="0"/>
                <w:sz w:val="24"/>
                <w:shd w:val="clear" w:color="auto" w:fill="FFFFFF" w:themeFill="background1"/>
              </w:rPr>
              <w:t>／</w:t>
            </w:r>
            <w:r w:rsidRPr="001327A5">
              <w:rPr>
                <w:rFonts w:ascii="仿宋" w:eastAsia="仿宋" w:hAnsi="仿宋" w:cs="宋体" w:hint="eastAsia"/>
                <w:kern w:val="0"/>
                <w:sz w:val="24"/>
                <w:shd w:val="clear" w:color="auto" w:fill="FFFFFF" w:themeFill="background1"/>
              </w:rPr>
              <w:t>评标</w:t>
            </w:r>
            <w:r w:rsidRPr="001327A5">
              <w:rPr>
                <w:rFonts w:ascii="仿宋" w:eastAsia="仿宋" w:hAnsi="仿宋" w:cs="宋体"/>
                <w:kern w:val="0"/>
                <w:sz w:val="24"/>
                <w:shd w:val="clear" w:color="auto" w:fill="FFFFFF" w:themeFill="background1"/>
              </w:rPr>
              <w:t>基准价）×</w:t>
            </w:r>
            <w:r w:rsidRPr="001327A5">
              <w:rPr>
                <w:rFonts w:ascii="仿宋" w:eastAsia="仿宋" w:hAnsi="仿宋" w:cs="宋体" w:hint="eastAsia"/>
                <w:kern w:val="0"/>
                <w:sz w:val="24"/>
                <w:shd w:val="clear" w:color="auto" w:fill="FFFFFF" w:themeFill="background1"/>
              </w:rPr>
              <w:t>价格分值</w:t>
            </w:r>
            <w:r w:rsidRPr="001327A5">
              <w:rPr>
                <w:rFonts w:ascii="仿宋" w:eastAsia="仿宋" w:hAnsi="仿宋" w:cstheme="minorEastAsia" w:hint="eastAsia"/>
                <w:bCs/>
                <w:sz w:val="24"/>
                <w:szCs w:val="24"/>
              </w:rPr>
              <w:t>（</w:t>
            </w:r>
            <w:r w:rsidRPr="001327A5">
              <w:rPr>
                <w:rFonts w:ascii="仿宋" w:eastAsia="仿宋" w:hAnsi="仿宋" w:cs="宋体" w:hint="eastAsia"/>
                <w:kern w:val="0"/>
                <w:sz w:val="24"/>
                <w:szCs w:val="24"/>
              </w:rPr>
              <w:t>经四舍五入后保留两位小数</w:t>
            </w:r>
            <w:r w:rsidRPr="001327A5">
              <w:rPr>
                <w:rFonts w:ascii="仿宋" w:eastAsia="仿宋" w:hAnsi="仿宋" w:cstheme="minorEastAsia" w:hint="eastAsia"/>
                <w:bCs/>
                <w:sz w:val="24"/>
                <w:szCs w:val="24"/>
              </w:rPr>
              <w:t>）。</w:t>
            </w:r>
            <w:r w:rsidRPr="008D3C1C">
              <w:rPr>
                <w:rFonts w:ascii="仿宋" w:eastAsia="仿宋" w:hAnsi="仿宋" w:cstheme="minorEastAsia" w:hint="eastAsia"/>
                <w:b/>
                <w:bCs/>
                <w:sz w:val="24"/>
                <w:szCs w:val="24"/>
              </w:rPr>
              <w:t>需提供报价单</w:t>
            </w:r>
            <w:r w:rsidRPr="008D3C1C">
              <w:rPr>
                <w:rFonts w:ascii="仿宋" w:eastAsia="仿宋" w:hAnsi="仿宋" w:cs="宋体" w:hint="eastAsia"/>
                <w:b/>
                <w:kern w:val="0"/>
                <w:sz w:val="24"/>
                <w:szCs w:val="24"/>
              </w:rPr>
              <w:t>并加盖公章。</w:t>
            </w:r>
          </w:p>
        </w:tc>
        <w:tc>
          <w:tcPr>
            <w:tcW w:w="793" w:type="dxa"/>
            <w:noWrap/>
            <w:vAlign w:val="center"/>
          </w:tcPr>
          <w:p w:rsidR="00F32E7C" w:rsidRPr="001327A5" w:rsidRDefault="00F84D68">
            <w:pPr>
              <w:jc w:val="center"/>
              <w:rPr>
                <w:rFonts w:ascii="仿宋" w:eastAsia="仿宋" w:hAnsi="仿宋" w:cstheme="minorEastAsia"/>
                <w:bCs/>
                <w:sz w:val="24"/>
                <w:szCs w:val="24"/>
              </w:rPr>
            </w:pPr>
            <w:r w:rsidRPr="001327A5">
              <w:rPr>
                <w:rFonts w:ascii="仿宋" w:eastAsia="仿宋" w:hAnsi="仿宋" w:cstheme="minorEastAsia" w:hint="eastAsia"/>
                <w:bCs/>
                <w:sz w:val="24"/>
                <w:szCs w:val="24"/>
              </w:rPr>
              <w:t>25</w:t>
            </w:r>
          </w:p>
        </w:tc>
      </w:tr>
      <w:tr w:rsidR="00F32E7C" w:rsidRPr="001327A5">
        <w:trPr>
          <w:jc w:val="center"/>
        </w:trPr>
        <w:tc>
          <w:tcPr>
            <w:tcW w:w="775" w:type="dxa"/>
            <w:noWrap/>
            <w:vAlign w:val="center"/>
          </w:tcPr>
          <w:p w:rsidR="00F32E7C" w:rsidRPr="001327A5" w:rsidRDefault="00F84D68">
            <w:pPr>
              <w:jc w:val="center"/>
              <w:rPr>
                <w:rFonts w:ascii="仿宋" w:eastAsia="仿宋" w:hAnsi="仿宋" w:cstheme="minorEastAsia"/>
                <w:b/>
                <w:bCs/>
                <w:sz w:val="24"/>
                <w:szCs w:val="24"/>
              </w:rPr>
            </w:pPr>
            <w:r w:rsidRPr="001327A5">
              <w:rPr>
                <w:rFonts w:ascii="仿宋" w:eastAsia="仿宋" w:hAnsi="仿宋" w:cstheme="minorEastAsia" w:hint="eastAsia"/>
                <w:b/>
                <w:bCs/>
                <w:sz w:val="24"/>
                <w:szCs w:val="24"/>
              </w:rPr>
              <w:t>合计</w:t>
            </w:r>
          </w:p>
        </w:tc>
        <w:tc>
          <w:tcPr>
            <w:tcW w:w="1380" w:type="dxa"/>
            <w:noWrap/>
            <w:vAlign w:val="center"/>
          </w:tcPr>
          <w:p w:rsidR="00F32E7C" w:rsidRPr="001327A5" w:rsidRDefault="00F32E7C">
            <w:pPr>
              <w:jc w:val="center"/>
              <w:rPr>
                <w:rFonts w:ascii="仿宋" w:eastAsia="仿宋" w:hAnsi="仿宋" w:cstheme="minorEastAsia"/>
                <w:bCs/>
                <w:sz w:val="24"/>
                <w:szCs w:val="24"/>
              </w:rPr>
            </w:pPr>
          </w:p>
        </w:tc>
        <w:tc>
          <w:tcPr>
            <w:tcW w:w="5940" w:type="dxa"/>
            <w:noWrap/>
            <w:vAlign w:val="center"/>
          </w:tcPr>
          <w:p w:rsidR="00F32E7C" w:rsidRPr="001327A5" w:rsidRDefault="00F32E7C">
            <w:pPr>
              <w:jc w:val="left"/>
              <w:rPr>
                <w:rFonts w:ascii="仿宋" w:eastAsia="仿宋" w:hAnsi="仿宋" w:cstheme="minorEastAsia"/>
                <w:bCs/>
                <w:sz w:val="24"/>
                <w:szCs w:val="24"/>
              </w:rPr>
            </w:pPr>
          </w:p>
        </w:tc>
        <w:tc>
          <w:tcPr>
            <w:tcW w:w="793" w:type="dxa"/>
            <w:noWrap/>
            <w:vAlign w:val="center"/>
          </w:tcPr>
          <w:p w:rsidR="00F32E7C" w:rsidRPr="001327A5" w:rsidRDefault="00F84D68">
            <w:pPr>
              <w:jc w:val="center"/>
              <w:rPr>
                <w:rFonts w:ascii="仿宋" w:eastAsia="仿宋" w:hAnsi="仿宋" w:cstheme="minorEastAsia"/>
                <w:bCs/>
                <w:sz w:val="24"/>
                <w:szCs w:val="24"/>
              </w:rPr>
            </w:pPr>
            <w:r w:rsidRPr="001327A5">
              <w:rPr>
                <w:rFonts w:ascii="仿宋" w:eastAsia="仿宋" w:hAnsi="仿宋" w:cstheme="minorEastAsia" w:hint="eastAsia"/>
                <w:bCs/>
                <w:sz w:val="24"/>
                <w:szCs w:val="24"/>
              </w:rPr>
              <w:t>100</w:t>
            </w:r>
          </w:p>
        </w:tc>
      </w:tr>
    </w:tbl>
    <w:p w:rsidR="00F32E7C" w:rsidRPr="001327A5" w:rsidRDefault="00F84D68">
      <w:pPr>
        <w:widowControl/>
        <w:spacing w:line="360" w:lineRule="auto"/>
        <w:ind w:firstLineChars="200" w:firstLine="480"/>
        <w:rPr>
          <w:rFonts w:ascii="仿宋" w:eastAsia="仿宋" w:hAnsi="仿宋" w:cs="Helvetica"/>
          <w:kern w:val="0"/>
          <w:sz w:val="24"/>
          <w:szCs w:val="24"/>
        </w:rPr>
      </w:pPr>
      <w:r w:rsidRPr="001327A5">
        <w:rPr>
          <w:rFonts w:ascii="仿宋" w:eastAsia="仿宋" w:hAnsi="仿宋" w:cs="Helvetica" w:hint="eastAsia"/>
          <w:kern w:val="0"/>
          <w:sz w:val="24"/>
          <w:szCs w:val="24"/>
        </w:rPr>
        <w:t>3、排名及排名规则：</w:t>
      </w:r>
    </w:p>
    <w:p w:rsidR="00F32E7C" w:rsidRPr="001327A5" w:rsidRDefault="00F84D68">
      <w:pPr>
        <w:widowControl/>
        <w:spacing w:line="360" w:lineRule="auto"/>
        <w:ind w:firstLineChars="200" w:firstLine="480"/>
        <w:rPr>
          <w:rFonts w:ascii="仿宋" w:eastAsia="仿宋" w:hAnsi="仿宋" w:cs="Helvetica"/>
          <w:kern w:val="0"/>
          <w:sz w:val="24"/>
          <w:szCs w:val="24"/>
        </w:rPr>
      </w:pPr>
      <w:r w:rsidRPr="001327A5">
        <w:rPr>
          <w:rFonts w:ascii="仿宋" w:eastAsia="仿宋" w:hAnsi="仿宋" w:cs="Helvetica" w:hint="eastAsia"/>
          <w:kern w:val="0"/>
          <w:sz w:val="24"/>
          <w:szCs w:val="24"/>
        </w:rPr>
        <w:t>（1）综合得分高者排名在前，即综合得分最高者排名第一，综合得分次高者排名第二，以此类推。</w:t>
      </w:r>
    </w:p>
    <w:p w:rsidR="00F32E7C" w:rsidRPr="001327A5" w:rsidRDefault="00F84D68">
      <w:pPr>
        <w:widowControl/>
        <w:spacing w:line="360" w:lineRule="auto"/>
        <w:ind w:firstLineChars="200" w:firstLine="480"/>
        <w:rPr>
          <w:rFonts w:ascii="仿宋" w:eastAsia="仿宋" w:hAnsi="仿宋" w:cs="Helvetica"/>
          <w:kern w:val="0"/>
          <w:sz w:val="24"/>
          <w:szCs w:val="24"/>
        </w:rPr>
      </w:pPr>
      <w:r w:rsidRPr="001327A5">
        <w:rPr>
          <w:rFonts w:ascii="仿宋" w:eastAsia="仿宋" w:hAnsi="仿宋" w:cs="Helvetica" w:hint="eastAsia"/>
          <w:kern w:val="0"/>
          <w:sz w:val="24"/>
          <w:szCs w:val="24"/>
        </w:rPr>
        <w:t>（2）综合得分相同时，按（1亿*年利率+支持医院发展建设投入）合计数高者排名在前。</w:t>
      </w:r>
    </w:p>
    <w:p w:rsidR="00F32E7C" w:rsidRPr="001327A5" w:rsidRDefault="00F84D68">
      <w:pPr>
        <w:widowControl/>
        <w:spacing w:line="360" w:lineRule="auto"/>
        <w:ind w:firstLineChars="200" w:firstLine="480"/>
        <w:rPr>
          <w:rFonts w:ascii="仿宋" w:eastAsia="仿宋" w:hAnsi="仿宋" w:cs="Helvetica"/>
          <w:kern w:val="0"/>
          <w:sz w:val="24"/>
          <w:szCs w:val="24"/>
        </w:rPr>
      </w:pPr>
      <w:r w:rsidRPr="001327A5">
        <w:rPr>
          <w:rFonts w:ascii="仿宋" w:eastAsia="仿宋" w:hAnsi="仿宋" w:cs="Helvetica" w:hint="eastAsia"/>
          <w:kern w:val="0"/>
          <w:sz w:val="24"/>
          <w:szCs w:val="24"/>
        </w:rPr>
        <w:t>（3）综合得分相同且利率水平分相同时，服务水平得分高者(即F2得分高者)排名在前。</w:t>
      </w:r>
    </w:p>
    <w:p w:rsidR="00F32E7C" w:rsidRPr="001327A5" w:rsidRDefault="00F84D68">
      <w:pPr>
        <w:widowControl/>
        <w:spacing w:line="360" w:lineRule="auto"/>
        <w:ind w:firstLineChars="200" w:firstLine="480"/>
        <w:rPr>
          <w:rFonts w:ascii="仿宋" w:eastAsia="仿宋" w:hAnsi="仿宋" w:cs="Helvetica"/>
          <w:kern w:val="0"/>
          <w:sz w:val="24"/>
          <w:szCs w:val="24"/>
        </w:rPr>
      </w:pPr>
      <w:r w:rsidRPr="001327A5">
        <w:rPr>
          <w:rFonts w:ascii="仿宋" w:eastAsia="仿宋" w:hAnsi="仿宋" w:cs="Helvetica" w:hint="eastAsia"/>
          <w:kern w:val="0"/>
          <w:sz w:val="24"/>
          <w:szCs w:val="24"/>
        </w:rPr>
        <w:t>（4）以上办法都不能确定排名时，评标委员会根据有利于项目实施的原则确定排名。</w:t>
      </w:r>
    </w:p>
    <w:p w:rsidR="00F32E7C" w:rsidRPr="001327A5" w:rsidRDefault="00F84D68">
      <w:pPr>
        <w:widowControl/>
        <w:spacing w:line="360" w:lineRule="auto"/>
        <w:ind w:firstLineChars="200" w:firstLine="482"/>
        <w:rPr>
          <w:rFonts w:ascii="仿宋" w:eastAsia="仿宋" w:hAnsi="仿宋" w:cs="宋体"/>
          <w:b/>
          <w:kern w:val="0"/>
          <w:sz w:val="24"/>
          <w:szCs w:val="24"/>
        </w:rPr>
      </w:pPr>
      <w:r w:rsidRPr="001327A5">
        <w:rPr>
          <w:rFonts w:ascii="仿宋" w:eastAsia="仿宋" w:hAnsi="仿宋" w:cs="宋体" w:hint="eastAsia"/>
          <w:b/>
          <w:kern w:val="0"/>
          <w:sz w:val="24"/>
          <w:szCs w:val="24"/>
        </w:rPr>
        <w:t>四、投标文件编制：</w:t>
      </w:r>
    </w:p>
    <w:p w:rsidR="00F32E7C" w:rsidRPr="001327A5" w:rsidRDefault="00F84D68">
      <w:pPr>
        <w:widowControl/>
        <w:spacing w:line="360" w:lineRule="auto"/>
        <w:ind w:firstLineChars="200" w:firstLine="480"/>
        <w:rPr>
          <w:rFonts w:ascii="仿宋" w:eastAsia="仿宋" w:hAnsi="仿宋" w:cs="仿宋_GB2312"/>
          <w:sz w:val="24"/>
          <w:szCs w:val="24"/>
        </w:rPr>
      </w:pPr>
      <w:r w:rsidRPr="001327A5">
        <w:rPr>
          <w:rFonts w:ascii="仿宋" w:eastAsia="仿宋" w:hAnsi="仿宋" w:cs="仿宋_GB2312" w:hint="eastAsia"/>
          <w:sz w:val="24"/>
          <w:szCs w:val="24"/>
        </w:rPr>
        <w:t>1、</w:t>
      </w:r>
      <w:r w:rsidRPr="001327A5">
        <w:rPr>
          <w:rFonts w:ascii="仿宋" w:eastAsia="仿宋" w:hAnsi="仿宋" w:cs="仿宋_GB2312"/>
          <w:sz w:val="24"/>
          <w:szCs w:val="24"/>
        </w:rPr>
        <w:t>投标单位编写的投标文件应包括以下内容，并按下列顺序编排</w:t>
      </w:r>
      <w:r w:rsidRPr="001327A5">
        <w:rPr>
          <w:rFonts w:ascii="仿宋" w:eastAsia="仿宋" w:hAnsi="仿宋" w:cs="仿宋_GB2312" w:hint="eastAsia"/>
          <w:sz w:val="24"/>
          <w:szCs w:val="24"/>
        </w:rPr>
        <w:t>，提交资料时需编好页码</w:t>
      </w:r>
      <w:r w:rsidRPr="001327A5">
        <w:rPr>
          <w:rFonts w:ascii="仿宋" w:eastAsia="仿宋" w:hAnsi="仿宋" w:cs="仿宋_GB2312"/>
          <w:sz w:val="24"/>
          <w:szCs w:val="24"/>
        </w:rPr>
        <w:t>：</w:t>
      </w:r>
    </w:p>
    <w:p w:rsidR="00F32E7C" w:rsidRPr="001327A5" w:rsidRDefault="00F84D68">
      <w:pPr>
        <w:widowControl/>
        <w:spacing w:line="360" w:lineRule="auto"/>
        <w:ind w:firstLineChars="200" w:firstLine="480"/>
        <w:rPr>
          <w:rFonts w:ascii="仿宋" w:eastAsia="仿宋" w:hAnsi="仿宋" w:cs="仿宋_GB2312"/>
          <w:sz w:val="24"/>
          <w:szCs w:val="24"/>
        </w:rPr>
      </w:pPr>
      <w:r w:rsidRPr="001327A5">
        <w:rPr>
          <w:rFonts w:ascii="仿宋" w:eastAsia="仿宋" w:hAnsi="仿宋" w:cs="宋体" w:hint="eastAsia"/>
          <w:kern w:val="0"/>
          <w:sz w:val="24"/>
          <w:szCs w:val="24"/>
        </w:rPr>
        <w:t>（1）</w:t>
      </w:r>
      <w:r w:rsidRPr="001327A5">
        <w:rPr>
          <w:rFonts w:ascii="仿宋" w:eastAsia="仿宋" w:hAnsi="仿宋" w:cs="仿宋_GB2312" w:hint="eastAsia"/>
          <w:sz w:val="24"/>
          <w:szCs w:val="24"/>
        </w:rPr>
        <w:t>投标单位的</w:t>
      </w:r>
      <w:r w:rsidRPr="001327A5">
        <w:rPr>
          <w:rFonts w:ascii="仿宋" w:eastAsia="仿宋" w:hAnsi="仿宋" w:cs="仿宋_GB2312"/>
          <w:sz w:val="24"/>
          <w:szCs w:val="24"/>
        </w:rPr>
        <w:t>营业执照、税务登记证、组织机构代码证复印件</w:t>
      </w:r>
      <w:r w:rsidRPr="001327A5">
        <w:rPr>
          <w:rFonts w:ascii="仿宋" w:eastAsia="仿宋" w:hAnsi="仿宋" w:cs="仿宋_GB2312" w:hint="eastAsia"/>
          <w:sz w:val="24"/>
          <w:szCs w:val="24"/>
        </w:rPr>
        <w:t>，若三证合一，只提供含社会信用代码的营业执照复印件并加盖公章。</w:t>
      </w:r>
    </w:p>
    <w:p w:rsidR="00F32E7C" w:rsidRPr="001327A5" w:rsidRDefault="00F84D68">
      <w:pPr>
        <w:widowControl/>
        <w:spacing w:line="360" w:lineRule="auto"/>
        <w:ind w:firstLineChars="200" w:firstLine="480"/>
        <w:rPr>
          <w:rFonts w:ascii="仿宋" w:eastAsia="仿宋" w:hAnsi="仿宋" w:cs="仿宋_GB2312"/>
          <w:sz w:val="24"/>
          <w:szCs w:val="24"/>
        </w:rPr>
      </w:pPr>
      <w:r w:rsidRPr="001327A5">
        <w:rPr>
          <w:rFonts w:ascii="仿宋" w:eastAsia="仿宋" w:hAnsi="仿宋" w:cs="宋体" w:hint="eastAsia"/>
          <w:kern w:val="0"/>
          <w:sz w:val="24"/>
          <w:szCs w:val="24"/>
        </w:rPr>
        <w:t>投标单位若为分支机构，须提供独立法人资格的总公司针对本项目的授权书，且须在投标文件中提供独立法人营业执照副本的复印件及投标人的营业执照的复印件并加盖公章，否则视为无效投标。</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t>（2）</w:t>
      </w:r>
      <w:r w:rsidRPr="001327A5">
        <w:rPr>
          <w:rFonts w:ascii="仿宋" w:eastAsia="仿宋" w:hAnsi="仿宋" w:cs="仿宋_GB2312" w:hint="eastAsia"/>
          <w:sz w:val="24"/>
          <w:szCs w:val="24"/>
        </w:rPr>
        <w:t>投标人不是法人的，应持有法人代表委托授权书和投标人</w:t>
      </w:r>
      <w:r w:rsidRPr="001327A5">
        <w:rPr>
          <w:rFonts w:ascii="仿宋" w:eastAsia="仿宋" w:hAnsi="仿宋" w:cs="仿宋_GB2312"/>
          <w:sz w:val="24"/>
          <w:szCs w:val="24"/>
        </w:rPr>
        <w:t>身份证复印件并加盖公章</w:t>
      </w:r>
      <w:r w:rsidRPr="001327A5">
        <w:rPr>
          <w:rFonts w:ascii="仿宋" w:eastAsia="仿宋" w:hAnsi="仿宋" w:cs="仿宋_GB2312" w:hint="eastAsia"/>
          <w:sz w:val="24"/>
          <w:szCs w:val="24"/>
        </w:rPr>
        <w:t>。</w:t>
      </w:r>
    </w:p>
    <w:p w:rsidR="00F32E7C" w:rsidRPr="001327A5" w:rsidRDefault="00F84D68">
      <w:pPr>
        <w:spacing w:line="360" w:lineRule="auto"/>
        <w:ind w:firstLineChars="200" w:firstLine="480"/>
        <w:jc w:val="left"/>
        <w:rPr>
          <w:rFonts w:ascii="仿宋" w:eastAsia="仿宋" w:hAnsi="仿宋" w:cs="宋体"/>
          <w:kern w:val="0"/>
          <w:sz w:val="24"/>
          <w:szCs w:val="24"/>
        </w:rPr>
      </w:pPr>
      <w:r w:rsidRPr="001327A5">
        <w:rPr>
          <w:rFonts w:ascii="仿宋" w:eastAsia="仿宋" w:hAnsi="仿宋" w:cs="宋体" w:hint="eastAsia"/>
          <w:kern w:val="0"/>
          <w:sz w:val="24"/>
          <w:szCs w:val="24"/>
        </w:rPr>
        <w:t>（3）投标单位的</w:t>
      </w:r>
      <w:r w:rsidRPr="001327A5">
        <w:rPr>
          <w:rFonts w:ascii="仿宋" w:eastAsia="仿宋" w:hAnsi="仿宋" w:cs="宋体"/>
          <w:kern w:val="0"/>
          <w:sz w:val="24"/>
          <w:szCs w:val="24"/>
        </w:rPr>
        <w:t>金融许可证复印件</w:t>
      </w:r>
      <w:r w:rsidRPr="001327A5">
        <w:rPr>
          <w:rFonts w:ascii="仿宋" w:eastAsia="仿宋" w:hAnsi="仿宋" w:cs="宋体" w:hint="eastAsia"/>
          <w:kern w:val="0"/>
          <w:sz w:val="24"/>
          <w:szCs w:val="24"/>
        </w:rPr>
        <w:t>并加盖公章。</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lastRenderedPageBreak/>
        <w:t>（4）书面提供报价单、相关证明材料、相关承诺说明等并加盖公章。</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t>（5）提供</w:t>
      </w:r>
      <w:r w:rsidRPr="001327A5">
        <w:rPr>
          <w:rFonts w:ascii="仿宋" w:eastAsia="仿宋" w:hAnsi="仿宋" w:cs="宋体"/>
          <w:kern w:val="0"/>
          <w:sz w:val="24"/>
          <w:szCs w:val="24"/>
        </w:rPr>
        <w:t>保证存款资金安全性的措施及方案</w:t>
      </w:r>
      <w:r w:rsidRPr="001327A5">
        <w:rPr>
          <w:rFonts w:ascii="仿宋" w:eastAsia="仿宋" w:hAnsi="仿宋" w:cs="宋体" w:hint="eastAsia"/>
          <w:kern w:val="0"/>
          <w:sz w:val="24"/>
          <w:szCs w:val="24"/>
        </w:rPr>
        <w:t>并加盖公章。</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t>（6）投标单位认为需要提供的其它说明和资料。</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t>2、</w:t>
      </w:r>
      <w:r w:rsidRPr="001327A5">
        <w:rPr>
          <w:rFonts w:ascii="仿宋" w:eastAsia="仿宋" w:hAnsi="仿宋" w:cs="宋体"/>
          <w:kern w:val="0"/>
          <w:sz w:val="24"/>
          <w:szCs w:val="24"/>
        </w:rPr>
        <w:t>投标</w:t>
      </w:r>
      <w:r w:rsidRPr="001327A5">
        <w:rPr>
          <w:rFonts w:ascii="仿宋" w:eastAsia="仿宋" w:hAnsi="仿宋" w:cs="宋体" w:hint="eastAsia"/>
          <w:kern w:val="0"/>
          <w:sz w:val="24"/>
          <w:szCs w:val="24"/>
        </w:rPr>
        <w:t>单位</w:t>
      </w:r>
      <w:r w:rsidRPr="001327A5">
        <w:rPr>
          <w:rFonts w:ascii="仿宋" w:eastAsia="仿宋" w:hAnsi="仿宋" w:cs="宋体"/>
          <w:kern w:val="0"/>
          <w:sz w:val="24"/>
          <w:szCs w:val="24"/>
        </w:rPr>
        <w:t>须保证投标文件所提供的全部资料真实可靠，并接受招标</w:t>
      </w:r>
      <w:r w:rsidRPr="001327A5">
        <w:rPr>
          <w:rFonts w:ascii="仿宋" w:eastAsia="仿宋" w:hAnsi="仿宋" w:cs="宋体" w:hint="eastAsia"/>
          <w:kern w:val="0"/>
          <w:sz w:val="24"/>
          <w:szCs w:val="24"/>
        </w:rPr>
        <w:t>单位</w:t>
      </w:r>
      <w:r w:rsidRPr="001327A5">
        <w:rPr>
          <w:rFonts w:ascii="仿宋" w:eastAsia="仿宋" w:hAnsi="仿宋" w:cs="宋体"/>
          <w:kern w:val="0"/>
          <w:sz w:val="24"/>
          <w:szCs w:val="24"/>
        </w:rPr>
        <w:t>的审查和现场核实。如果所提供的资料有欺诈和严重失实等情况，招标</w:t>
      </w:r>
      <w:r w:rsidRPr="001327A5">
        <w:rPr>
          <w:rFonts w:ascii="仿宋" w:eastAsia="仿宋" w:hAnsi="仿宋" w:cs="宋体" w:hint="eastAsia"/>
          <w:kern w:val="0"/>
          <w:sz w:val="24"/>
          <w:szCs w:val="24"/>
        </w:rPr>
        <w:t>单位</w:t>
      </w:r>
      <w:r w:rsidRPr="001327A5">
        <w:rPr>
          <w:rFonts w:ascii="仿宋" w:eastAsia="仿宋" w:hAnsi="仿宋" w:cs="宋体"/>
          <w:kern w:val="0"/>
          <w:sz w:val="24"/>
          <w:szCs w:val="24"/>
        </w:rPr>
        <w:t>有权取消其投标资格。</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t>3、</w:t>
      </w:r>
      <w:r w:rsidRPr="001327A5">
        <w:rPr>
          <w:rFonts w:ascii="仿宋" w:eastAsia="仿宋" w:hAnsi="仿宋" w:cs="仿宋_GB2312" w:hint="eastAsia"/>
          <w:sz w:val="24"/>
          <w:szCs w:val="24"/>
        </w:rPr>
        <w:t>投标文件编制的费用自理，采购单位不再需要支出任何费用。投标文件一式两份，放入档案袋内完好密封，封口处加盖投标单位公章，注明所投项目名称、投标单位名称并注明联系人及联系方式。封面必须注明“</w:t>
      </w:r>
      <w:r w:rsidRPr="001327A5">
        <w:rPr>
          <w:rFonts w:ascii="仿宋" w:eastAsia="仿宋" w:hAnsi="仿宋" w:cs="宋体" w:hint="eastAsia"/>
          <w:kern w:val="0"/>
          <w:sz w:val="24"/>
          <w:szCs w:val="24"/>
        </w:rPr>
        <w:t>厦门市中医院大额存单存放项目（2024年）投标文件</w:t>
      </w:r>
      <w:r w:rsidRPr="001327A5">
        <w:rPr>
          <w:rFonts w:ascii="仿宋" w:eastAsia="仿宋" w:hAnsi="仿宋" w:cs="仿宋_GB2312" w:hint="eastAsia"/>
          <w:sz w:val="24"/>
          <w:szCs w:val="24"/>
        </w:rPr>
        <w:t>”。</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t>4、</w:t>
      </w:r>
      <w:r w:rsidRPr="001327A5">
        <w:rPr>
          <w:rFonts w:ascii="仿宋" w:eastAsia="仿宋" w:hAnsi="仿宋" w:cs="仿宋_GB2312" w:hint="eastAsia"/>
          <w:sz w:val="24"/>
          <w:szCs w:val="24"/>
        </w:rPr>
        <w:t>投标单位应对所提供的投标文件资料逐项加盖公章，若某项内容材料有2页以上的，应逐页加盖公章或加盖骑缝章，投标文件应装订成册，不得活页装订。所有原</w:t>
      </w:r>
      <w:bookmarkStart w:id="1" w:name="_GoBack"/>
      <w:bookmarkEnd w:id="1"/>
      <w:r w:rsidRPr="001327A5">
        <w:rPr>
          <w:rFonts w:ascii="仿宋" w:eastAsia="仿宋" w:hAnsi="仿宋" w:cs="仿宋_GB2312" w:hint="eastAsia"/>
          <w:sz w:val="24"/>
          <w:szCs w:val="24"/>
        </w:rPr>
        <w:t>件备查。</w:t>
      </w:r>
    </w:p>
    <w:p w:rsidR="00F32E7C" w:rsidRPr="001327A5" w:rsidRDefault="00F84D68">
      <w:pPr>
        <w:widowControl/>
        <w:spacing w:line="360" w:lineRule="auto"/>
        <w:ind w:firstLineChars="200" w:firstLine="482"/>
        <w:rPr>
          <w:rFonts w:ascii="仿宋" w:eastAsia="仿宋" w:hAnsi="仿宋" w:cs="宋体"/>
          <w:b/>
          <w:kern w:val="0"/>
          <w:sz w:val="24"/>
          <w:szCs w:val="24"/>
        </w:rPr>
      </w:pPr>
      <w:r w:rsidRPr="001327A5">
        <w:rPr>
          <w:rFonts w:ascii="仿宋" w:eastAsia="仿宋" w:hAnsi="仿宋" w:cs="宋体" w:hint="eastAsia"/>
          <w:b/>
          <w:kern w:val="0"/>
          <w:sz w:val="24"/>
          <w:szCs w:val="24"/>
        </w:rPr>
        <w:t>五、投标截止日期：</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t>2024年1月</w:t>
      </w:r>
      <w:r w:rsidR="00196742" w:rsidRPr="001327A5">
        <w:rPr>
          <w:rFonts w:ascii="仿宋" w:eastAsia="仿宋" w:hAnsi="仿宋" w:cs="宋体" w:hint="eastAsia"/>
          <w:kern w:val="0"/>
          <w:sz w:val="24"/>
          <w:szCs w:val="24"/>
        </w:rPr>
        <w:t>16</w:t>
      </w:r>
      <w:r w:rsidRPr="001327A5">
        <w:rPr>
          <w:rFonts w:ascii="仿宋" w:eastAsia="仿宋" w:hAnsi="仿宋" w:cs="宋体" w:hint="eastAsia"/>
          <w:kern w:val="0"/>
          <w:sz w:val="24"/>
          <w:szCs w:val="24"/>
        </w:rPr>
        <w:t>日下午17点整止，</w:t>
      </w:r>
      <w:r w:rsidRPr="001327A5">
        <w:rPr>
          <w:rFonts w:ascii="仿宋" w:eastAsia="仿宋" w:hAnsi="仿宋" w:cs="仿宋_GB2312" w:hint="eastAsia"/>
          <w:sz w:val="24"/>
          <w:szCs w:val="24"/>
        </w:rPr>
        <w:t>逾期不予受理。投标单位在递交投标文件时应考虑交通拥堵因素，投标截止时间之后递交的投标文件将被拒绝。</w:t>
      </w:r>
    </w:p>
    <w:p w:rsidR="00F32E7C" w:rsidRPr="001327A5" w:rsidRDefault="00F84D68">
      <w:pPr>
        <w:widowControl/>
        <w:spacing w:line="360" w:lineRule="auto"/>
        <w:ind w:firstLineChars="200" w:firstLine="482"/>
        <w:rPr>
          <w:rFonts w:ascii="仿宋" w:eastAsia="仿宋" w:hAnsi="仿宋" w:cs="宋体"/>
          <w:b/>
          <w:kern w:val="0"/>
          <w:sz w:val="24"/>
          <w:szCs w:val="24"/>
        </w:rPr>
      </w:pPr>
      <w:r w:rsidRPr="001327A5">
        <w:rPr>
          <w:rFonts w:ascii="仿宋" w:eastAsia="仿宋" w:hAnsi="仿宋" w:cs="宋体" w:hint="eastAsia"/>
          <w:b/>
          <w:kern w:val="0"/>
          <w:sz w:val="24"/>
          <w:szCs w:val="24"/>
        </w:rPr>
        <w:t>六、投标文件接收地点及联系：</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t>1、地    点：</w:t>
      </w:r>
      <w:r w:rsidRPr="001327A5">
        <w:rPr>
          <w:rFonts w:ascii="仿宋" w:eastAsia="仿宋" w:hAnsi="仿宋" w:cs="仿宋_GB2312" w:hint="eastAsia"/>
          <w:sz w:val="24"/>
          <w:szCs w:val="24"/>
        </w:rPr>
        <w:t>厦门市中医院后勤保障部</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t>2、联 系 人：陈小姐</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t>3、联系电话：0592-5579626</w:t>
      </w:r>
    </w:p>
    <w:p w:rsidR="00F32E7C" w:rsidRPr="001327A5" w:rsidRDefault="00F84D68">
      <w:pPr>
        <w:widowControl/>
        <w:spacing w:line="360" w:lineRule="auto"/>
        <w:ind w:firstLineChars="200" w:firstLine="482"/>
        <w:rPr>
          <w:rFonts w:ascii="仿宋" w:eastAsia="仿宋" w:hAnsi="仿宋" w:cs="宋体"/>
          <w:b/>
          <w:kern w:val="0"/>
          <w:sz w:val="24"/>
          <w:szCs w:val="24"/>
        </w:rPr>
      </w:pPr>
      <w:r w:rsidRPr="001327A5">
        <w:rPr>
          <w:rFonts w:ascii="仿宋" w:eastAsia="仿宋" w:hAnsi="仿宋" w:cs="宋体" w:hint="eastAsia"/>
          <w:b/>
          <w:kern w:val="0"/>
          <w:sz w:val="24"/>
          <w:szCs w:val="24"/>
        </w:rPr>
        <w:t>七、其他</w:t>
      </w:r>
    </w:p>
    <w:p w:rsidR="00F32E7C" w:rsidRPr="001327A5" w:rsidRDefault="00F84D68">
      <w:pPr>
        <w:widowControl/>
        <w:spacing w:line="360" w:lineRule="auto"/>
        <w:ind w:firstLineChars="200" w:firstLine="480"/>
        <w:rPr>
          <w:rFonts w:ascii="仿宋" w:eastAsia="仿宋" w:hAnsi="仿宋" w:cs="宋体"/>
          <w:kern w:val="0"/>
          <w:sz w:val="24"/>
          <w:szCs w:val="24"/>
        </w:rPr>
      </w:pPr>
      <w:r w:rsidRPr="001327A5">
        <w:rPr>
          <w:rFonts w:ascii="仿宋" w:eastAsia="仿宋" w:hAnsi="仿宋" w:cs="宋体" w:hint="eastAsia"/>
          <w:kern w:val="0"/>
          <w:sz w:val="24"/>
          <w:szCs w:val="24"/>
        </w:rPr>
        <w:t>招标单位按医院有关规定成立评标小组，决定评标办法及评标方式。不符合采购文件要求的投标文件按无效标处理。开标时间将另行电话通知。</w:t>
      </w:r>
    </w:p>
    <w:p w:rsidR="00F32E7C" w:rsidRPr="001327A5" w:rsidRDefault="00F32E7C">
      <w:pPr>
        <w:widowControl/>
        <w:spacing w:line="360" w:lineRule="auto"/>
        <w:ind w:firstLineChars="200" w:firstLine="480"/>
        <w:rPr>
          <w:rFonts w:ascii="仿宋" w:eastAsia="仿宋" w:hAnsi="仿宋" w:cs="宋体"/>
          <w:kern w:val="0"/>
          <w:sz w:val="24"/>
          <w:szCs w:val="24"/>
        </w:rPr>
      </w:pPr>
    </w:p>
    <w:p w:rsidR="00F32E7C" w:rsidRPr="001327A5" w:rsidRDefault="00F32E7C">
      <w:pPr>
        <w:widowControl/>
        <w:spacing w:line="360" w:lineRule="auto"/>
        <w:ind w:firstLineChars="200" w:firstLine="480"/>
        <w:rPr>
          <w:rFonts w:ascii="仿宋" w:eastAsia="仿宋" w:hAnsi="仿宋" w:cs="宋体"/>
          <w:kern w:val="0"/>
          <w:sz w:val="24"/>
          <w:szCs w:val="24"/>
        </w:rPr>
      </w:pPr>
    </w:p>
    <w:p w:rsidR="00F32E7C" w:rsidRPr="001327A5" w:rsidRDefault="00F84D68">
      <w:pPr>
        <w:widowControl/>
        <w:wordWrap w:val="0"/>
        <w:spacing w:line="360" w:lineRule="auto"/>
        <w:jc w:val="right"/>
        <w:rPr>
          <w:rFonts w:ascii="仿宋" w:eastAsia="仿宋" w:hAnsi="仿宋" w:cs="宋体"/>
          <w:kern w:val="0"/>
          <w:sz w:val="24"/>
          <w:szCs w:val="24"/>
        </w:rPr>
      </w:pPr>
      <w:r w:rsidRPr="001327A5">
        <w:rPr>
          <w:rFonts w:ascii="仿宋" w:eastAsia="仿宋" w:hAnsi="宋体" w:cs="宋体" w:hint="eastAsia"/>
          <w:kern w:val="0"/>
          <w:sz w:val="24"/>
          <w:szCs w:val="24"/>
        </w:rPr>
        <w:t> </w:t>
      </w:r>
      <w:r w:rsidRPr="001327A5">
        <w:rPr>
          <w:rFonts w:ascii="仿宋" w:eastAsia="仿宋" w:hAnsi="仿宋" w:cs="宋体" w:hint="eastAsia"/>
          <w:bCs/>
          <w:kern w:val="0"/>
          <w:sz w:val="24"/>
          <w:szCs w:val="24"/>
        </w:rPr>
        <w:t xml:space="preserve">厦门市中医院  </w:t>
      </w:r>
    </w:p>
    <w:p w:rsidR="00F32E7C" w:rsidRPr="001327A5" w:rsidRDefault="00F84D68">
      <w:pPr>
        <w:widowControl/>
        <w:spacing w:line="360" w:lineRule="auto"/>
        <w:jc w:val="right"/>
        <w:rPr>
          <w:rFonts w:ascii="仿宋" w:eastAsia="仿宋" w:hAnsi="仿宋"/>
          <w:sz w:val="24"/>
          <w:szCs w:val="24"/>
        </w:rPr>
      </w:pPr>
      <w:r w:rsidRPr="001327A5">
        <w:rPr>
          <w:rFonts w:ascii="仿宋" w:eastAsia="仿宋" w:hAnsi="仿宋" w:cs="宋体" w:hint="eastAsia"/>
          <w:kern w:val="0"/>
          <w:sz w:val="24"/>
          <w:szCs w:val="24"/>
        </w:rPr>
        <w:t>2024年1月</w:t>
      </w:r>
      <w:r w:rsidR="00196742" w:rsidRPr="001327A5">
        <w:rPr>
          <w:rFonts w:ascii="仿宋" w:eastAsia="仿宋" w:hAnsi="仿宋" w:cs="宋体" w:hint="eastAsia"/>
          <w:kern w:val="0"/>
          <w:sz w:val="24"/>
          <w:szCs w:val="24"/>
        </w:rPr>
        <w:t>9</w:t>
      </w:r>
      <w:r w:rsidRPr="001327A5">
        <w:rPr>
          <w:rFonts w:ascii="仿宋" w:eastAsia="仿宋" w:hAnsi="仿宋" w:cs="宋体" w:hint="eastAsia"/>
          <w:kern w:val="0"/>
          <w:sz w:val="24"/>
          <w:szCs w:val="24"/>
        </w:rPr>
        <w:t>日</w:t>
      </w:r>
    </w:p>
    <w:sectPr w:rsidR="00F32E7C" w:rsidRPr="001327A5" w:rsidSect="00F32E7C">
      <w:headerReference w:type="default" r:id="rId8"/>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BF9" w:rsidRDefault="006A1BF9" w:rsidP="00F32E7C">
      <w:r>
        <w:separator/>
      </w:r>
    </w:p>
  </w:endnote>
  <w:endnote w:type="continuationSeparator" w:id="1">
    <w:p w:rsidR="006A1BF9" w:rsidRDefault="006A1BF9" w:rsidP="00F32E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_GB2312">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9032"/>
    </w:sdtPr>
    <w:sdtContent>
      <w:p w:rsidR="00F32E7C" w:rsidRDefault="002C2A73">
        <w:pPr>
          <w:pStyle w:val="a5"/>
          <w:jc w:val="center"/>
        </w:pPr>
        <w:r w:rsidRPr="002C2A73">
          <w:fldChar w:fldCharType="begin"/>
        </w:r>
        <w:r w:rsidR="00F84D68">
          <w:instrText xml:space="preserve"> PAGE   \* MERGEFORMAT </w:instrText>
        </w:r>
        <w:r w:rsidRPr="002C2A73">
          <w:fldChar w:fldCharType="separate"/>
        </w:r>
        <w:r w:rsidR="0040712F" w:rsidRPr="0040712F">
          <w:rPr>
            <w:noProof/>
            <w:lang w:val="zh-CN"/>
          </w:rPr>
          <w:t>4</w:t>
        </w:r>
        <w:r>
          <w:rPr>
            <w:lang w:val="zh-CN"/>
          </w:rPr>
          <w:fldChar w:fldCharType="end"/>
        </w:r>
      </w:p>
    </w:sdtContent>
  </w:sdt>
  <w:p w:rsidR="00F32E7C" w:rsidRDefault="00F32E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BF9" w:rsidRDefault="006A1BF9" w:rsidP="00F32E7C">
      <w:r>
        <w:separator/>
      </w:r>
    </w:p>
  </w:footnote>
  <w:footnote w:type="continuationSeparator" w:id="1">
    <w:p w:rsidR="006A1BF9" w:rsidRDefault="006A1BF9" w:rsidP="00F32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7C" w:rsidRDefault="00F32E7C">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NkNmZjYjdjYmE0NjE4NGZiZGJlNWYwOTViYzlhZTkifQ=="/>
  </w:docVars>
  <w:rsids>
    <w:rsidRoot w:val="00555716"/>
    <w:rsid w:val="00012ABF"/>
    <w:rsid w:val="00014F62"/>
    <w:rsid w:val="0002140C"/>
    <w:rsid w:val="0004408B"/>
    <w:rsid w:val="00063D76"/>
    <w:rsid w:val="00067205"/>
    <w:rsid w:val="000674B3"/>
    <w:rsid w:val="0007075D"/>
    <w:rsid w:val="000805AF"/>
    <w:rsid w:val="000814C4"/>
    <w:rsid w:val="0008633D"/>
    <w:rsid w:val="000A0FFE"/>
    <w:rsid w:val="000A30AC"/>
    <w:rsid w:val="000A3237"/>
    <w:rsid w:val="000A4E66"/>
    <w:rsid w:val="000A523A"/>
    <w:rsid w:val="000B5E98"/>
    <w:rsid w:val="000C055B"/>
    <w:rsid w:val="000D77F3"/>
    <w:rsid w:val="000F3C5E"/>
    <w:rsid w:val="000F738C"/>
    <w:rsid w:val="00106213"/>
    <w:rsid w:val="00106A62"/>
    <w:rsid w:val="001114F3"/>
    <w:rsid w:val="001150AA"/>
    <w:rsid w:val="00117048"/>
    <w:rsid w:val="00120D21"/>
    <w:rsid w:val="00124280"/>
    <w:rsid w:val="00124917"/>
    <w:rsid w:val="00125C83"/>
    <w:rsid w:val="00126381"/>
    <w:rsid w:val="00132539"/>
    <w:rsid w:val="001327A5"/>
    <w:rsid w:val="00140040"/>
    <w:rsid w:val="001440B8"/>
    <w:rsid w:val="00150316"/>
    <w:rsid w:val="00163EF4"/>
    <w:rsid w:val="00175F97"/>
    <w:rsid w:val="00176254"/>
    <w:rsid w:val="00195B90"/>
    <w:rsid w:val="00196742"/>
    <w:rsid w:val="00196A87"/>
    <w:rsid w:val="00196AFB"/>
    <w:rsid w:val="001B2740"/>
    <w:rsid w:val="001B7DD4"/>
    <w:rsid w:val="001C2AEE"/>
    <w:rsid w:val="001C398F"/>
    <w:rsid w:val="001D2227"/>
    <w:rsid w:val="001D3F59"/>
    <w:rsid w:val="00206BC3"/>
    <w:rsid w:val="00210AC4"/>
    <w:rsid w:val="002139F0"/>
    <w:rsid w:val="00216F07"/>
    <w:rsid w:val="002211A8"/>
    <w:rsid w:val="0022548C"/>
    <w:rsid w:val="002327B2"/>
    <w:rsid w:val="00236553"/>
    <w:rsid w:val="00237EDF"/>
    <w:rsid w:val="002432AA"/>
    <w:rsid w:val="00251CFC"/>
    <w:rsid w:val="00263B91"/>
    <w:rsid w:val="002740BB"/>
    <w:rsid w:val="002756DB"/>
    <w:rsid w:val="00284514"/>
    <w:rsid w:val="00285A16"/>
    <w:rsid w:val="00290FCA"/>
    <w:rsid w:val="002A257B"/>
    <w:rsid w:val="002B2061"/>
    <w:rsid w:val="002C2A73"/>
    <w:rsid w:val="002D5A91"/>
    <w:rsid w:val="002E3042"/>
    <w:rsid w:val="002F17C8"/>
    <w:rsid w:val="002F5B75"/>
    <w:rsid w:val="002F647D"/>
    <w:rsid w:val="00305EB7"/>
    <w:rsid w:val="00307BF2"/>
    <w:rsid w:val="0031018F"/>
    <w:rsid w:val="003254E7"/>
    <w:rsid w:val="00335E26"/>
    <w:rsid w:val="0034392C"/>
    <w:rsid w:val="00370B79"/>
    <w:rsid w:val="00373299"/>
    <w:rsid w:val="00377064"/>
    <w:rsid w:val="00393F86"/>
    <w:rsid w:val="003949EA"/>
    <w:rsid w:val="003A2B16"/>
    <w:rsid w:val="003B1764"/>
    <w:rsid w:val="003D76F1"/>
    <w:rsid w:val="003E2D7D"/>
    <w:rsid w:val="003E2F40"/>
    <w:rsid w:val="003F575A"/>
    <w:rsid w:val="003F7A4D"/>
    <w:rsid w:val="00401C83"/>
    <w:rsid w:val="004059A1"/>
    <w:rsid w:val="00406C39"/>
    <w:rsid w:val="0040712F"/>
    <w:rsid w:val="00410F7A"/>
    <w:rsid w:val="0042185F"/>
    <w:rsid w:val="00426788"/>
    <w:rsid w:val="00430CE9"/>
    <w:rsid w:val="0044145D"/>
    <w:rsid w:val="004431D8"/>
    <w:rsid w:val="004445C4"/>
    <w:rsid w:val="00444D90"/>
    <w:rsid w:val="00451641"/>
    <w:rsid w:val="00454513"/>
    <w:rsid w:val="00463BEB"/>
    <w:rsid w:val="00464492"/>
    <w:rsid w:val="00466C82"/>
    <w:rsid w:val="00472B96"/>
    <w:rsid w:val="0049681A"/>
    <w:rsid w:val="004B0DA5"/>
    <w:rsid w:val="004B32AC"/>
    <w:rsid w:val="004C160A"/>
    <w:rsid w:val="004D177E"/>
    <w:rsid w:val="004D3BE8"/>
    <w:rsid w:val="004E4314"/>
    <w:rsid w:val="004F31AA"/>
    <w:rsid w:val="004F5BB7"/>
    <w:rsid w:val="00521701"/>
    <w:rsid w:val="00524BF9"/>
    <w:rsid w:val="00535922"/>
    <w:rsid w:val="00540FE2"/>
    <w:rsid w:val="005432D7"/>
    <w:rsid w:val="00544928"/>
    <w:rsid w:val="0055183D"/>
    <w:rsid w:val="00552D36"/>
    <w:rsid w:val="00552E3C"/>
    <w:rsid w:val="00555716"/>
    <w:rsid w:val="00562298"/>
    <w:rsid w:val="00566093"/>
    <w:rsid w:val="00566FD8"/>
    <w:rsid w:val="00586CA6"/>
    <w:rsid w:val="005A559D"/>
    <w:rsid w:val="005B44A6"/>
    <w:rsid w:val="005B6EFC"/>
    <w:rsid w:val="005C029C"/>
    <w:rsid w:val="005D6B85"/>
    <w:rsid w:val="005E2958"/>
    <w:rsid w:val="005E3074"/>
    <w:rsid w:val="005F06EA"/>
    <w:rsid w:val="006015D0"/>
    <w:rsid w:val="006037B2"/>
    <w:rsid w:val="0060712E"/>
    <w:rsid w:val="0060795F"/>
    <w:rsid w:val="00614029"/>
    <w:rsid w:val="00615DAA"/>
    <w:rsid w:val="006224A4"/>
    <w:rsid w:val="00623BD7"/>
    <w:rsid w:val="00634547"/>
    <w:rsid w:val="00645B80"/>
    <w:rsid w:val="006467BE"/>
    <w:rsid w:val="00681364"/>
    <w:rsid w:val="006863FB"/>
    <w:rsid w:val="00693612"/>
    <w:rsid w:val="00696862"/>
    <w:rsid w:val="006A132F"/>
    <w:rsid w:val="006A1BF9"/>
    <w:rsid w:val="006C483F"/>
    <w:rsid w:val="006E1953"/>
    <w:rsid w:val="006E5E01"/>
    <w:rsid w:val="006E7CE9"/>
    <w:rsid w:val="006F62EB"/>
    <w:rsid w:val="006F7437"/>
    <w:rsid w:val="00701872"/>
    <w:rsid w:val="00703201"/>
    <w:rsid w:val="0071389D"/>
    <w:rsid w:val="007143A5"/>
    <w:rsid w:val="00740A7D"/>
    <w:rsid w:val="007566A1"/>
    <w:rsid w:val="0077550C"/>
    <w:rsid w:val="00787A4D"/>
    <w:rsid w:val="00796466"/>
    <w:rsid w:val="007B7D9D"/>
    <w:rsid w:val="007C00C5"/>
    <w:rsid w:val="007C4EF1"/>
    <w:rsid w:val="007D2B3D"/>
    <w:rsid w:val="007D36AA"/>
    <w:rsid w:val="007D5B92"/>
    <w:rsid w:val="007E3ACC"/>
    <w:rsid w:val="007E548A"/>
    <w:rsid w:val="007F17AA"/>
    <w:rsid w:val="007F22C2"/>
    <w:rsid w:val="007F6361"/>
    <w:rsid w:val="0080616C"/>
    <w:rsid w:val="00807757"/>
    <w:rsid w:val="00811002"/>
    <w:rsid w:val="0082740E"/>
    <w:rsid w:val="00837A7B"/>
    <w:rsid w:val="008503B5"/>
    <w:rsid w:val="0088517E"/>
    <w:rsid w:val="008852AF"/>
    <w:rsid w:val="00887F72"/>
    <w:rsid w:val="008951E4"/>
    <w:rsid w:val="008A1B79"/>
    <w:rsid w:val="008A679E"/>
    <w:rsid w:val="008B7D96"/>
    <w:rsid w:val="008C5F28"/>
    <w:rsid w:val="008D114B"/>
    <w:rsid w:val="008D3C1C"/>
    <w:rsid w:val="008D7B56"/>
    <w:rsid w:val="008E3DF9"/>
    <w:rsid w:val="008F14E4"/>
    <w:rsid w:val="008F16D2"/>
    <w:rsid w:val="0090016D"/>
    <w:rsid w:val="00900BFB"/>
    <w:rsid w:val="0090107C"/>
    <w:rsid w:val="00910830"/>
    <w:rsid w:val="009139B5"/>
    <w:rsid w:val="00917AAB"/>
    <w:rsid w:val="00936613"/>
    <w:rsid w:val="0095140B"/>
    <w:rsid w:val="00965E84"/>
    <w:rsid w:val="00966F3C"/>
    <w:rsid w:val="009676C7"/>
    <w:rsid w:val="009711B7"/>
    <w:rsid w:val="009721B7"/>
    <w:rsid w:val="00981D7A"/>
    <w:rsid w:val="009862F5"/>
    <w:rsid w:val="00986D66"/>
    <w:rsid w:val="00991B4C"/>
    <w:rsid w:val="009B0280"/>
    <w:rsid w:val="009B24FF"/>
    <w:rsid w:val="009B4775"/>
    <w:rsid w:val="009B64D9"/>
    <w:rsid w:val="009B7444"/>
    <w:rsid w:val="009D012F"/>
    <w:rsid w:val="009D1568"/>
    <w:rsid w:val="009D6B52"/>
    <w:rsid w:val="009E0E25"/>
    <w:rsid w:val="009E26F5"/>
    <w:rsid w:val="009F163B"/>
    <w:rsid w:val="009F329A"/>
    <w:rsid w:val="00A02A77"/>
    <w:rsid w:val="00A05A48"/>
    <w:rsid w:val="00A07DB1"/>
    <w:rsid w:val="00A114EC"/>
    <w:rsid w:val="00A33739"/>
    <w:rsid w:val="00A35ACC"/>
    <w:rsid w:val="00A4053F"/>
    <w:rsid w:val="00A43521"/>
    <w:rsid w:val="00A46651"/>
    <w:rsid w:val="00A57E4C"/>
    <w:rsid w:val="00A81DC5"/>
    <w:rsid w:val="00A949CA"/>
    <w:rsid w:val="00AA5688"/>
    <w:rsid w:val="00AA7640"/>
    <w:rsid w:val="00AC6972"/>
    <w:rsid w:val="00AD378B"/>
    <w:rsid w:val="00AD6E75"/>
    <w:rsid w:val="00AE1E7F"/>
    <w:rsid w:val="00B06530"/>
    <w:rsid w:val="00B071A1"/>
    <w:rsid w:val="00B15D21"/>
    <w:rsid w:val="00B205AF"/>
    <w:rsid w:val="00B27E6C"/>
    <w:rsid w:val="00B430E4"/>
    <w:rsid w:val="00B45071"/>
    <w:rsid w:val="00B55320"/>
    <w:rsid w:val="00B60F6C"/>
    <w:rsid w:val="00B668D1"/>
    <w:rsid w:val="00B719A7"/>
    <w:rsid w:val="00B808E5"/>
    <w:rsid w:val="00B9003F"/>
    <w:rsid w:val="00B906AC"/>
    <w:rsid w:val="00BA7837"/>
    <w:rsid w:val="00BD3C5A"/>
    <w:rsid w:val="00BD6AB3"/>
    <w:rsid w:val="00BF6B3B"/>
    <w:rsid w:val="00C0590E"/>
    <w:rsid w:val="00C06512"/>
    <w:rsid w:val="00C124B1"/>
    <w:rsid w:val="00C14E36"/>
    <w:rsid w:val="00C15888"/>
    <w:rsid w:val="00C2734A"/>
    <w:rsid w:val="00C3089E"/>
    <w:rsid w:val="00C30DA6"/>
    <w:rsid w:val="00C5120F"/>
    <w:rsid w:val="00C53185"/>
    <w:rsid w:val="00C55055"/>
    <w:rsid w:val="00C5564D"/>
    <w:rsid w:val="00C71300"/>
    <w:rsid w:val="00C71FF5"/>
    <w:rsid w:val="00C733C1"/>
    <w:rsid w:val="00C7577C"/>
    <w:rsid w:val="00C76775"/>
    <w:rsid w:val="00C93E1B"/>
    <w:rsid w:val="00C9455F"/>
    <w:rsid w:val="00C9726C"/>
    <w:rsid w:val="00CB0F7C"/>
    <w:rsid w:val="00CC2715"/>
    <w:rsid w:val="00CC753D"/>
    <w:rsid w:val="00CD2E78"/>
    <w:rsid w:val="00D029ED"/>
    <w:rsid w:val="00D02B57"/>
    <w:rsid w:val="00D1306F"/>
    <w:rsid w:val="00D15925"/>
    <w:rsid w:val="00D16202"/>
    <w:rsid w:val="00D23993"/>
    <w:rsid w:val="00D23FFE"/>
    <w:rsid w:val="00D27846"/>
    <w:rsid w:val="00D40BA3"/>
    <w:rsid w:val="00D42252"/>
    <w:rsid w:val="00D61A51"/>
    <w:rsid w:val="00D72FD4"/>
    <w:rsid w:val="00D83969"/>
    <w:rsid w:val="00D871D3"/>
    <w:rsid w:val="00D87D7B"/>
    <w:rsid w:val="00D91766"/>
    <w:rsid w:val="00DA31C3"/>
    <w:rsid w:val="00DA5F6F"/>
    <w:rsid w:val="00DB1CDF"/>
    <w:rsid w:val="00DB4E0B"/>
    <w:rsid w:val="00DC6685"/>
    <w:rsid w:val="00DD1F4F"/>
    <w:rsid w:val="00DE08B5"/>
    <w:rsid w:val="00DE1262"/>
    <w:rsid w:val="00DE339C"/>
    <w:rsid w:val="00DE6423"/>
    <w:rsid w:val="00DE7611"/>
    <w:rsid w:val="00DF37F6"/>
    <w:rsid w:val="00DF5A53"/>
    <w:rsid w:val="00DF6E2C"/>
    <w:rsid w:val="00DF716A"/>
    <w:rsid w:val="00E0265A"/>
    <w:rsid w:val="00E06EC9"/>
    <w:rsid w:val="00E141C9"/>
    <w:rsid w:val="00E26E9B"/>
    <w:rsid w:val="00E3772D"/>
    <w:rsid w:val="00E427D9"/>
    <w:rsid w:val="00E66EE8"/>
    <w:rsid w:val="00E74B43"/>
    <w:rsid w:val="00E81453"/>
    <w:rsid w:val="00E83B98"/>
    <w:rsid w:val="00E934D3"/>
    <w:rsid w:val="00EB6C00"/>
    <w:rsid w:val="00EC05B6"/>
    <w:rsid w:val="00EC584D"/>
    <w:rsid w:val="00EC69AD"/>
    <w:rsid w:val="00EC6E9B"/>
    <w:rsid w:val="00EC7674"/>
    <w:rsid w:val="00ED2482"/>
    <w:rsid w:val="00ED62E3"/>
    <w:rsid w:val="00ED75D0"/>
    <w:rsid w:val="00ED7F06"/>
    <w:rsid w:val="00EE1F9E"/>
    <w:rsid w:val="00EF0872"/>
    <w:rsid w:val="00F049F5"/>
    <w:rsid w:val="00F139E3"/>
    <w:rsid w:val="00F154AE"/>
    <w:rsid w:val="00F17456"/>
    <w:rsid w:val="00F223CF"/>
    <w:rsid w:val="00F27A99"/>
    <w:rsid w:val="00F32E7C"/>
    <w:rsid w:val="00F46A0E"/>
    <w:rsid w:val="00F5467C"/>
    <w:rsid w:val="00F56950"/>
    <w:rsid w:val="00F60824"/>
    <w:rsid w:val="00F6155A"/>
    <w:rsid w:val="00F66594"/>
    <w:rsid w:val="00F72C7E"/>
    <w:rsid w:val="00F7529B"/>
    <w:rsid w:val="00F7590B"/>
    <w:rsid w:val="00F84D68"/>
    <w:rsid w:val="00F91309"/>
    <w:rsid w:val="00FA3B7C"/>
    <w:rsid w:val="00FA698D"/>
    <w:rsid w:val="00FB0CE2"/>
    <w:rsid w:val="00FB22F8"/>
    <w:rsid w:val="00FB6772"/>
    <w:rsid w:val="00FC76BE"/>
    <w:rsid w:val="00FC7BC5"/>
    <w:rsid w:val="00FE0733"/>
    <w:rsid w:val="266F0056"/>
    <w:rsid w:val="40AF073D"/>
    <w:rsid w:val="5BBF4C41"/>
    <w:rsid w:val="5DB623CB"/>
    <w:rsid w:val="75691E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E7C"/>
    <w:pPr>
      <w:widowControl w:val="0"/>
      <w:jc w:val="both"/>
    </w:pPr>
    <w:rPr>
      <w:kern w:val="2"/>
      <w:sz w:val="21"/>
      <w:szCs w:val="22"/>
    </w:rPr>
  </w:style>
  <w:style w:type="paragraph" w:styleId="2">
    <w:name w:val="heading 2"/>
    <w:basedOn w:val="a"/>
    <w:link w:val="2Char"/>
    <w:autoRedefine/>
    <w:uiPriority w:val="9"/>
    <w:qFormat/>
    <w:rsid w:val="00F32E7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32E7C"/>
    <w:pPr>
      <w:ind w:leftChars="2500" w:left="100"/>
    </w:pPr>
  </w:style>
  <w:style w:type="paragraph" w:styleId="a4">
    <w:name w:val="Balloon Text"/>
    <w:basedOn w:val="a"/>
    <w:link w:val="Char0"/>
    <w:uiPriority w:val="99"/>
    <w:semiHidden/>
    <w:unhideWhenUsed/>
    <w:rsid w:val="00F32E7C"/>
    <w:rPr>
      <w:sz w:val="18"/>
      <w:szCs w:val="18"/>
    </w:rPr>
  </w:style>
  <w:style w:type="paragraph" w:styleId="a5">
    <w:name w:val="footer"/>
    <w:basedOn w:val="a"/>
    <w:link w:val="Char1"/>
    <w:uiPriority w:val="99"/>
    <w:unhideWhenUsed/>
    <w:rsid w:val="00F32E7C"/>
    <w:pPr>
      <w:tabs>
        <w:tab w:val="center" w:pos="4153"/>
        <w:tab w:val="right" w:pos="8306"/>
      </w:tabs>
      <w:snapToGrid w:val="0"/>
      <w:jc w:val="left"/>
    </w:pPr>
    <w:rPr>
      <w:sz w:val="18"/>
      <w:szCs w:val="18"/>
    </w:rPr>
  </w:style>
  <w:style w:type="paragraph" w:styleId="a6">
    <w:name w:val="header"/>
    <w:basedOn w:val="a"/>
    <w:link w:val="Char2"/>
    <w:uiPriority w:val="99"/>
    <w:unhideWhenUsed/>
    <w:rsid w:val="00F32E7C"/>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F32E7C"/>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rsid w:val="00F32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F32E7C"/>
    <w:rPr>
      <w:rFonts w:ascii="宋体" w:eastAsia="宋体" w:hAnsi="宋体" w:cs="宋体"/>
      <w:b/>
      <w:bCs/>
      <w:kern w:val="0"/>
      <w:sz w:val="36"/>
      <w:szCs w:val="36"/>
    </w:rPr>
  </w:style>
  <w:style w:type="character" w:customStyle="1" w:styleId="Char2">
    <w:name w:val="页眉 Char"/>
    <w:basedOn w:val="a0"/>
    <w:link w:val="a6"/>
    <w:uiPriority w:val="99"/>
    <w:rsid w:val="00F32E7C"/>
    <w:rPr>
      <w:sz w:val="18"/>
      <w:szCs w:val="18"/>
    </w:rPr>
  </w:style>
  <w:style w:type="character" w:customStyle="1" w:styleId="Char1">
    <w:name w:val="页脚 Char"/>
    <w:basedOn w:val="a0"/>
    <w:link w:val="a5"/>
    <w:uiPriority w:val="99"/>
    <w:rsid w:val="00F32E7C"/>
    <w:rPr>
      <w:sz w:val="18"/>
      <w:szCs w:val="18"/>
    </w:rPr>
  </w:style>
  <w:style w:type="character" w:customStyle="1" w:styleId="Char0">
    <w:name w:val="批注框文本 Char"/>
    <w:basedOn w:val="a0"/>
    <w:link w:val="a4"/>
    <w:uiPriority w:val="99"/>
    <w:semiHidden/>
    <w:rsid w:val="00F32E7C"/>
    <w:rPr>
      <w:sz w:val="18"/>
      <w:szCs w:val="18"/>
    </w:rPr>
  </w:style>
  <w:style w:type="paragraph" w:styleId="a9">
    <w:name w:val="List Paragraph"/>
    <w:basedOn w:val="a"/>
    <w:uiPriority w:val="34"/>
    <w:qFormat/>
    <w:rsid w:val="00F32E7C"/>
    <w:pPr>
      <w:ind w:firstLineChars="200" w:firstLine="420"/>
    </w:pPr>
  </w:style>
  <w:style w:type="paragraph" w:styleId="aa">
    <w:name w:val="No Spacing"/>
    <w:uiPriority w:val="1"/>
    <w:qFormat/>
    <w:rsid w:val="00F32E7C"/>
    <w:pPr>
      <w:widowControl w:val="0"/>
      <w:jc w:val="both"/>
    </w:pPr>
    <w:rPr>
      <w:kern w:val="2"/>
      <w:sz w:val="21"/>
      <w:szCs w:val="22"/>
    </w:rPr>
  </w:style>
  <w:style w:type="paragraph" w:customStyle="1" w:styleId="ab">
    <w:name w:val="表格文字"/>
    <w:basedOn w:val="a"/>
    <w:qFormat/>
    <w:rsid w:val="00F32E7C"/>
    <w:rPr>
      <w:szCs w:val="24"/>
    </w:rPr>
  </w:style>
  <w:style w:type="character" w:customStyle="1" w:styleId="msoins0">
    <w:name w:val="msoins"/>
    <w:basedOn w:val="a0"/>
    <w:autoRedefine/>
    <w:qFormat/>
    <w:rsid w:val="00F32E7C"/>
  </w:style>
  <w:style w:type="paragraph" w:customStyle="1" w:styleId="ac">
    <w:name w:val="普通正文"/>
    <w:basedOn w:val="a"/>
    <w:autoRedefine/>
    <w:qFormat/>
    <w:rsid w:val="00F32E7C"/>
    <w:pPr>
      <w:adjustRightInd w:val="0"/>
      <w:spacing w:line="360" w:lineRule="auto"/>
      <w:ind w:firstLine="480"/>
      <w:jc w:val="left"/>
      <w:textAlignment w:val="baseline"/>
    </w:pPr>
    <w:rPr>
      <w:rFonts w:ascii="Arial" w:hAnsi="Arial"/>
      <w:kern w:val="0"/>
      <w:sz w:val="24"/>
      <w:szCs w:val="24"/>
    </w:rPr>
  </w:style>
  <w:style w:type="character" w:customStyle="1" w:styleId="Char">
    <w:name w:val="日期 Char"/>
    <w:basedOn w:val="a0"/>
    <w:link w:val="a3"/>
    <w:autoRedefine/>
    <w:uiPriority w:val="99"/>
    <w:semiHidden/>
    <w:qFormat/>
    <w:rsid w:val="00F32E7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aizi.org.cn/doc/2086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izi.org.cn/doc/20863.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4</Pages>
  <Words>484</Words>
  <Characters>2764</Characters>
  <Application>Microsoft Office Word</Application>
  <DocSecurity>0</DocSecurity>
  <Lines>23</Lines>
  <Paragraphs>6</Paragraphs>
  <ScaleCrop>false</ScaleCrop>
  <Company>微软中国</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User</cp:lastModifiedBy>
  <cp:revision>173</cp:revision>
  <cp:lastPrinted>2021-07-29T09:18:00Z</cp:lastPrinted>
  <dcterms:created xsi:type="dcterms:W3CDTF">2021-11-03T01:57:00Z</dcterms:created>
  <dcterms:modified xsi:type="dcterms:W3CDTF">2024-01-09T08:54:00Z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67EE6BB943CE4E138CC6FB8B621EA884_13</vt:lpwstr>
  </property>
</Properties>
</file>